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2017-10-18</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RDF Plenary </w:t>
      </w:r>
    </w:p>
    <w:p w:rsidR="00000000" w:rsidDel="00000000" w:rsidP="00000000" w:rsidRDefault="00000000" w:rsidRPr="00000000">
      <w:pPr>
        <w:contextualSpacing w:val="0"/>
        <w:rPr/>
      </w:pPr>
      <w:r w:rsidDel="00000000" w:rsidR="00000000" w:rsidRPr="00000000">
        <w:rPr>
          <w:rtl w:val="0"/>
        </w:rPr>
        <w:t xml:space="preserve">Larry: Nuanced connections between different systems.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Arofan: Bindings give us maximum flexibility in terms of comparing classes. PIM - the match needs to be more exact. Restricting other class in the model doesn’t make sense.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Eric: That’s how RDF does it, taking the broad class and restricting. Users don’t care.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Wendy: Pulling in other languages has long been a source of trouble in DDI development. We need a clear specification of relationships.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General discussion of the recommendation noted yesterday.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would like to make a distinction between the prototype and the overall goal. Use one vocabulary as an example in the prototype. How serious are we to make DDI for the semantic web. Are we on the same page on that?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Arofan: Moving this into the PIM is a big shift in thinking.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Kelly/Arofan: Need to consolidate the thinking from past documents.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Jon: Need a solid RDF binding for the prototype. Who are we trying to interoperate with and do they want to interoperate with us? Who is putting the open research data out there? (Environmental sciences, etc.) Intersects with which standards interoperate in those domains. Don’t want to absorb dead ontologies.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Eric: The semantic web user looks at a model and the more it uses vocabularies they are familiar with, the more likely to use it. The cost of picking a bad one is lower than the cost of not picking one.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Jay: An archive shouldn’t think about ontologies being ‘dead’.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Arofan: The definition of a concept, SKOS being a unit of thought that is subjective, vs GSIM a unit of thought defined by characteristics.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Jay: Concept is a straw horse.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Achim: SKOS concept is a good match for DISCO controlled vocabularies, using appropriate things in the right locations. Reusing definitions and knowledge from other areas, ‘this is different, but this is the same’. More a style or culture, not a technology problem. We are distinct and better, but here are the touching points, the overlap.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Darren: SKOS is a model, you have accept that you will accept and reuse a lot of it because it is well used. But what we would start with a blank sheet of paper is different from where DDI is now. Is this a DDI 5 thing?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Achim: </w:t>
      </w:r>
    </w:p>
    <w:p w:rsidR="00000000" w:rsidDel="00000000" w:rsidP="00000000" w:rsidRDefault="00000000" w:rsidRPr="00000000">
      <w:pPr>
        <w:contextualSpacing w:val="0"/>
        <w:rPr/>
      </w:pPr>
      <w:r w:rsidDel="00000000" w:rsidR="00000000" w:rsidRPr="00000000">
        <w:rPr>
          <w:rtl w:val="0"/>
        </w:rPr>
        <w:t xml:space="preserve">PIM issues</w:t>
      </w:r>
    </w:p>
    <w:p w:rsidR="00000000" w:rsidDel="00000000" w:rsidP="00000000" w:rsidRDefault="00000000" w:rsidRPr="00000000">
      <w:pPr>
        <w:contextualSpacing w:val="0"/>
        <w:rPr/>
      </w:pPr>
      <w:r w:rsidDel="00000000" w:rsidR="00000000" w:rsidRPr="00000000">
        <w:rPr>
          <w:rtl w:val="0"/>
        </w:rPr>
        <w:t xml:space="preserve">Binding/Roundtrip issues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