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xnka7hngeugz" w:id="0"/>
      <w:bookmarkEnd w:id="0"/>
      <w:r w:rsidDel="00000000" w:rsidR="00000000" w:rsidRPr="00000000">
        <w:rPr>
          <w:rtl w:val="0"/>
        </w:rPr>
        <w:t xml:space="preserve">DDI4 Prototype Functionality Definition</w:t>
      </w:r>
    </w:p>
    <w:p w:rsidR="00000000" w:rsidDel="00000000" w:rsidP="00000000" w:rsidRDefault="00000000" w:rsidRPr="00000000">
      <w:pPr>
        <w:contextualSpacing w:val="0"/>
        <w:rPr>
          <w:color w:val="ff9900"/>
        </w:rPr>
      </w:pPr>
      <w:r w:rsidDel="00000000" w:rsidR="00000000" w:rsidRPr="00000000">
        <w:rPr>
          <w:color w:val="ff9900"/>
          <w:rtl w:val="0"/>
        </w:rPr>
        <w:t xml:space="preserve">Orange: Indicator of not being a show stopper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opv5bktpwo6r" w:id="1"/>
      <w:bookmarkEnd w:id="1"/>
      <w:r w:rsidDel="00000000" w:rsidR="00000000" w:rsidRPr="00000000">
        <w:rPr>
          <w:rtl w:val="0"/>
        </w:rPr>
        <w:t xml:space="preserve">Use Cases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Data Capture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Simple questionnaire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Simple protocol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Obtaining register data (official data)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Internet source (e.g. web scraping)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Streaming data source (e.g. smart meter data, IOT)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Publish Common Data Elements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a dataset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Describing register data (e.g. RAIRD)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Statistical Classification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Data Transformation Processing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Transformation of data from point of capture to resultant dataset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Verification processing during archive ingest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Confidentialization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Imputation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a simple study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Archiving a study (description, provenance, ownership)</w:t>
      </w:r>
    </w:p>
    <w:p w:rsidR="00000000" w:rsidDel="00000000" w:rsidP="00000000" w:rsidRDefault="00000000" w:rsidRPr="00000000">
      <w:pPr>
        <w:pStyle w:val="Heading3"/>
        <w:contextualSpacing w:val="0"/>
        <w:rPr/>
      </w:pPr>
      <w:bookmarkStart w:colFirst="0" w:colLast="0" w:name="_ykzpr1moj0bq" w:id="2"/>
      <w:bookmarkEnd w:id="2"/>
      <w:r w:rsidDel="00000000" w:rsidR="00000000" w:rsidRPr="00000000">
        <w:rPr>
          <w:rtl w:val="0"/>
        </w:rPr>
        <w:t xml:space="preserve">Study Level Information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Citation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Coverage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Author and Organisation stuff</w:t>
      </w:r>
    </w:p>
    <w:p w:rsidR="00000000" w:rsidDel="00000000" w:rsidP="00000000" w:rsidRDefault="00000000" w:rsidRPr="00000000">
      <w:pPr>
        <w:pStyle w:val="Heading3"/>
        <w:contextualSpacing w:val="0"/>
        <w:rPr/>
      </w:pPr>
      <w:bookmarkStart w:colFirst="0" w:colLast="0" w:name="_pjktplnn2ghr" w:id="3"/>
      <w:bookmarkEnd w:id="3"/>
      <w:r w:rsidDel="00000000" w:rsidR="00000000" w:rsidRPr="00000000">
        <w:rPr>
          <w:rtl w:val="0"/>
        </w:rPr>
        <w:t xml:space="preserve">Data Description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Rectangular unit record, multiple records per case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Hierarchical files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color w:val="ff9900"/>
          <w:u w:val="none"/>
        </w:rPr>
      </w:pPr>
      <w:r w:rsidDel="00000000" w:rsidR="00000000" w:rsidRPr="00000000">
        <w:rPr>
          <w:color w:val="ff9900"/>
          <w:rtl w:val="0"/>
        </w:rPr>
        <w:t xml:space="preserve">Event Records or Spell data (needs InstanceVariable datatype)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Aggregate data (SDMX - nCubes) and mapping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CSVW compatibility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Core features, see the CSVW use cases, identify  the one whe can do.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 clear if possible for direction of data columns, list in cell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See Jira DDI4Data-1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Rectangular, fixed or delimited file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Codebook Nesstar, CESSDA list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Basic descriptives, summary statistics, category statistics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Variable cascade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Weights, instance variable should have list of references to possible weight variables</w:t>
      </w:r>
    </w:p>
    <w:p w:rsidR="00000000" w:rsidDel="00000000" w:rsidP="00000000" w:rsidRDefault="00000000" w:rsidRPr="00000000">
      <w:pPr>
        <w:pStyle w:val="Heading3"/>
        <w:contextualSpacing w:val="0"/>
        <w:rPr/>
      </w:pPr>
      <w:bookmarkStart w:colFirst="0" w:colLast="0" w:name="_ycf0awtf3fhe" w:id="4"/>
      <w:bookmarkEnd w:id="4"/>
      <w:r w:rsidDel="00000000" w:rsidR="00000000" w:rsidRPr="00000000">
        <w:rPr>
          <w:rtl w:val="0"/>
        </w:rPr>
        <w:t xml:space="preserve">Data Collection Information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Mode (Web.PAPI, CAPI etc)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Coverage (topical, temporal, spatial)</w:t>
      </w:r>
    </w:p>
    <w:p w:rsidR="00000000" w:rsidDel="00000000" w:rsidP="00000000" w:rsidRDefault="00000000" w:rsidRPr="00000000">
      <w:pPr>
        <w:pStyle w:val="Heading3"/>
        <w:contextualSpacing w:val="0"/>
        <w:rPr/>
      </w:pPr>
      <w:bookmarkStart w:colFirst="0" w:colLast="0" w:name="_7l2vxkeqpmkx" w:id="5"/>
      <w:bookmarkEnd w:id="5"/>
      <w:r w:rsidDel="00000000" w:rsidR="00000000" w:rsidRPr="00000000">
        <w:rPr>
          <w:rtl w:val="0"/>
        </w:rPr>
        <w:t xml:space="preserve">Data Capture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Basic instruments with response domains and flow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Extend description of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https://ddi-alliance.atlassian.net/wiki/spaces/DDI4/pages/491683/Data+Capture+Team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Survey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Assay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Multi-mode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include response domains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Split / joins</w:t>
      </w:r>
    </w:p>
    <w:p w:rsidR="00000000" w:rsidDel="00000000" w:rsidP="00000000" w:rsidRDefault="00000000" w:rsidRPr="00000000">
      <w:pPr>
        <w:pStyle w:val="Heading3"/>
        <w:contextualSpacing w:val="0"/>
        <w:rPr/>
      </w:pPr>
      <w:bookmarkStart w:colFirst="0" w:colLast="0" w:name="_pye0aum0ube" w:id="6"/>
      <w:bookmarkEnd w:id="6"/>
      <w:r w:rsidDel="00000000" w:rsidR="00000000" w:rsidRPr="00000000">
        <w:rPr>
          <w:rtl w:val="0"/>
        </w:rPr>
        <w:t xml:space="preserve">Discovery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 we do full DISCO?  Mapping and see gaps</w:t>
      </w:r>
    </w:p>
    <w:p w:rsidR="00000000" w:rsidDel="00000000" w:rsidP="00000000" w:rsidRDefault="00000000" w:rsidRPr="00000000">
      <w:pPr>
        <w:pStyle w:val="Heading3"/>
        <w:contextualSpacing w:val="0"/>
        <w:rPr/>
      </w:pPr>
      <w:bookmarkStart w:colFirst="0" w:colLast="0" w:name="_w2cvhd333zry" w:id="7"/>
      <w:bookmarkEnd w:id="7"/>
      <w:r w:rsidDel="00000000" w:rsidR="00000000" w:rsidRPr="00000000">
        <w:rPr>
          <w:rtl w:val="0"/>
        </w:rPr>
        <w:t xml:space="preserve">Data Processing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Data transformation - describe derived variable, data cleaning, workflow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 we support the 3.2 functionality of textual description/computer code etc</w:t>
      </w:r>
    </w:p>
    <w:p w:rsidR="00000000" w:rsidDel="00000000" w:rsidP="00000000" w:rsidRDefault="00000000" w:rsidRPr="00000000">
      <w:pPr>
        <w:pStyle w:val="Heading3"/>
        <w:contextualSpacing w:val="0"/>
        <w:rPr/>
      </w:pPr>
      <w:bookmarkStart w:colFirst="0" w:colLast="0" w:name="_jvlu0cm7b2lr" w:id="8"/>
      <w:bookmarkEnd w:id="8"/>
      <w:r w:rsidDel="00000000" w:rsidR="00000000" w:rsidRPr="00000000">
        <w:rPr>
          <w:rtl w:val="0"/>
        </w:rPr>
        <w:t xml:space="preserve">Content Compatibility with previous DDI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Cross check with 2.5 and 3.2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color w:val="ff9900"/>
        </w:rPr>
      </w:pPr>
      <w:r w:rsidDel="00000000" w:rsidR="00000000" w:rsidRPr="00000000">
        <w:rPr>
          <w:color w:val="ff9900"/>
          <w:rtl w:val="0"/>
        </w:rPr>
        <w:t xml:space="preserve">Archive specific lifecycle information needed? Needs to be done carefully in coordination with creating an execution layer for process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Geography (will be done anyway in the timeframe, relationship to ISO should documented on the item level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Mapping of DDI4 items to 2.5 and 3.2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vi97arjizdvf" w:id="9"/>
      <w:bookmarkEnd w:id="9"/>
      <w:r w:rsidDel="00000000" w:rsidR="00000000" w:rsidRPr="00000000">
        <w:rPr>
          <w:rtl w:val="0"/>
        </w:rPr>
        <w:t xml:space="preserve">Out of scope for June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ff9900"/>
          <w:u w:val="none"/>
        </w:rPr>
      </w:pPr>
      <w:r w:rsidDel="00000000" w:rsidR="00000000" w:rsidRPr="00000000">
        <w:rPr>
          <w:color w:val="ff9900"/>
          <w:rtl w:val="0"/>
        </w:rPr>
        <w:t xml:space="preserve">Qualitative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ff9900"/>
          <w:u w:val="none"/>
        </w:rPr>
      </w:pPr>
      <w:r w:rsidDel="00000000" w:rsidR="00000000" w:rsidRPr="00000000">
        <w:rPr>
          <w:color w:val="ff9900"/>
          <w:rtl w:val="0"/>
        </w:rPr>
        <w:t xml:space="preserve">Complex questionnaires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ff9900"/>
          <w:u w:val="none"/>
        </w:rPr>
      </w:pPr>
      <w:r w:rsidDel="00000000" w:rsidR="00000000" w:rsidRPr="00000000">
        <w:rPr>
          <w:color w:val="ff9900"/>
          <w:rtl w:val="0"/>
        </w:rPr>
        <w:t xml:space="preserve">going off somewhere else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ff9900"/>
          <w:u w:val="none"/>
        </w:rPr>
      </w:pPr>
      <w:r w:rsidDel="00000000" w:rsidR="00000000" w:rsidRPr="00000000">
        <w:rPr>
          <w:color w:val="ff9900"/>
          <w:rtl w:val="0"/>
        </w:rPr>
        <w:t xml:space="preserve">back end office integration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ff9900"/>
          <w:u w:val="none"/>
        </w:rPr>
      </w:pPr>
      <w:r w:rsidDel="00000000" w:rsidR="00000000" w:rsidRPr="00000000">
        <w:rPr>
          <w:color w:val="ff9900"/>
          <w:rtl w:val="0"/>
        </w:rPr>
        <w:t xml:space="preserve">Question Grids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ff9900"/>
          <w:u w:val="none"/>
        </w:rPr>
      </w:pPr>
      <w:r w:rsidDel="00000000" w:rsidR="00000000" w:rsidRPr="00000000">
        <w:rPr>
          <w:color w:val="ff9900"/>
          <w:rtl w:val="0"/>
        </w:rPr>
        <w:t xml:space="preserve">Execution layer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ff9900"/>
          <w:u w:val="none"/>
        </w:rPr>
      </w:pPr>
      <w:r w:rsidDel="00000000" w:rsidR="00000000" w:rsidRPr="00000000">
        <w:rPr>
          <w:color w:val="ff9900"/>
          <w:rtl w:val="0"/>
        </w:rPr>
        <w:t xml:space="preserve">Elaborate a better description of this not runing a universal computing engine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ff9900"/>
          <w:u w:val="none"/>
        </w:rPr>
      </w:pPr>
      <w:r w:rsidDel="00000000" w:rsidR="00000000" w:rsidRPr="00000000">
        <w:rPr>
          <w:color w:val="ff9900"/>
          <w:rtl w:val="0"/>
        </w:rPr>
        <w:t xml:space="preserve">Access restrictions on metadata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ff9900"/>
          <w:u w:val="none"/>
        </w:rPr>
      </w:pPr>
      <w:r w:rsidDel="00000000" w:rsidR="00000000" w:rsidRPr="00000000">
        <w:rPr>
          <w:color w:val="ff9900"/>
          <w:rtl w:val="0"/>
        </w:rPr>
        <w:t xml:space="preserve">Lifecycle orchestration</w:t>
      </w:r>
    </w:p>
    <w:p w:rsidR="00000000" w:rsidDel="00000000" w:rsidP="00000000" w:rsidRDefault="00000000" w:rsidRPr="00000000">
      <w:pPr>
        <w:contextualSpacing w:val="0"/>
        <w:rPr>
          <w:color w:val="ff99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bdjx238q9uba" w:id="10"/>
      <w:bookmarkEnd w:id="10"/>
      <w:r w:rsidDel="00000000" w:rsidR="00000000" w:rsidRPr="00000000">
        <w:rPr>
          <w:rtl w:val="0"/>
        </w:rPr>
        <w:t xml:space="preserve">Open questions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we need an example for each use case? Does the lack of an example result in removal of the use case from the prototype?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Assessment of status of existing content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has not been done?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Approval process - clarify criteria, process, effect of a particular status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Estimate of time to complete each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Prioritization of effort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Production process and technical outputs (bindings, documentation, etc.)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Internal review process - content and implementation perspective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do we freeze the production process?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do we freeze the content? End of March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does modeling stop? End of January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ljjrpisdoo5d" w:id="11"/>
      <w:bookmarkEnd w:id="11"/>
      <w:r w:rsidDel="00000000" w:rsidR="00000000" w:rsidRPr="00000000">
        <w:rPr>
          <w:rtl w:val="0"/>
        </w:rPr>
        <w:t xml:space="preserve">TIme line: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0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1"/>
        <w:gridCol w:w="1605"/>
        <w:gridCol w:w="3195"/>
        <w:gridCol w:w="2401"/>
        <w:tblGridChange w:id="0">
          <w:tblGrid>
            <w:gridCol w:w="2401"/>
            <w:gridCol w:w="1605"/>
            <w:gridCol w:w="3195"/>
            <w:gridCol w:w="240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Owner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Month 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Work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Deadlines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Business Modelers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November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Identified parts of the model that are included in the prototype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End of EDDI: End business modeling in Drupal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Modeling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December/ January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Review of content, revision for bugs, identification of documentation/example requirements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End of January: Freeze structural content in Drupal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Documentation / Processing Team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February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Work on documentation and binding content and output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Documentation / Processing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Work on documentation and binding content and output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NADDI (bgn or end): Freeze binding and documentation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TC owns model, Documentation owns examples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TC does model integrity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Examples done by the end April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TC owns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TC continues model review and reviews documentation and example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Finalize by end of IASSIST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TC owns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Final preparation for release for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52" w:top="1152" w:left="1152" w:right="115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di-alliance.atlassian.net/wiki/spaces/DDI4/pages/491683/Data+Capture+Team" TargetMode="External"/></Relationships>
</file>