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case - link study to multiple instruments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NHANES 2007-2008 ICPSR 25505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study is based on multiple instruments used for data capture: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Questionnaire.pdf (ACASI)</w:t>
        </w:r>
      </w:hyperlink>
      <w:r w:rsidDel="00000000" w:rsidR="00000000" w:rsidRPr="00000000">
        <w:rPr>
          <w:rtl w:val="0"/>
        </w:rPr>
        <w:t xml:space="preserve">   </w:t>
        <w:tab/>
        <w:tab/>
        <w:tab/>
        <w:tab/>
        <w:tab/>
        <w:tab/>
        <w:tab/>
        <w:tab/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Questionnaire.pdf (CAPI)</w:t>
        </w:r>
      </w:hyperlink>
      <w:r w:rsidDel="00000000" w:rsidR="00000000" w:rsidRPr="00000000">
        <w:rPr>
          <w:rtl w:val="0"/>
        </w:rPr>
        <w:t xml:space="preserve">   </w:t>
        <w:tab/>
        <w:tab/>
        <w:tab/>
        <w:tab/>
        <w:tab/>
        <w:tab/>
        <w:tab/>
        <w:tab/>
        <w:tab/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Questionnaire.pdf (ExamLab)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Questionnaire.pdf (FamilyQnaire)</w:t>
        </w:r>
      </w:hyperlink>
      <w:r w:rsidDel="00000000" w:rsidR="00000000" w:rsidRPr="00000000">
        <w:rPr>
          <w:rtl w:val="0"/>
        </w:rPr>
        <w:t xml:space="preserve">  </w:t>
        <w:tab/>
        <w:tab/>
        <w:tab/>
        <w:tab/>
        <w:tab/>
        <w:tab/>
        <w:tab/>
        <w:tab/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Questionnaire.pdf (SampPerQnaire)</w:t>
        </w:r>
      </w:hyperlink>
      <w:r w:rsidDel="00000000" w:rsidR="00000000" w:rsidRPr="00000000">
        <w:rPr>
          <w:rtl w:val="0"/>
        </w:rPr>
        <w:t xml:space="preserve">  </w:t>
        <w:tab/>
        <w:tab/>
        <w:tab/>
        <w:tab/>
        <w:tab/>
        <w:tab/>
        <w:tab/>
        <w:tab/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Questionnaire.pdf (ScreenModules)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Annotation: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title: National Health….(NHANES)...”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hasInstrument: ImplementedInstrument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displayLabel: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Questionnaire.pdf (ACASI)</w:t>
        </w:r>
      </w:hyperlink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typeOfInstrument: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controlled VocabularyID:...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controlledVocabularyName:TypeOfInstrument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ControlledVocabularyAgencyName: DDI Alliance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ControlledVocabularyVersionID:...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Content: Questionnaire.Semistructured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hasInstrument: ImplementedInstrument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displayLabel: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Questionnaire.pdf (CAPI)</w:t>
        </w:r>
      </w:hyperlink>
      <w:r w:rsidDel="00000000" w:rsidR="00000000" w:rsidRPr="00000000">
        <w:rPr>
          <w:rtl w:val="0"/>
        </w:rPr>
        <w:t xml:space="preserve">  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typeOfInstrument: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…….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implemented instrument does not seem to contain questions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 implemented instrument is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basedON: conceptualInstrument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conceptualInstrument is not supported in Study? Linked indirectly through reference from implementedInstrument (? - probably yes)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  conceptualInstrument organizes 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Capture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-- has: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Name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Label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Usage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Source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Analysis unit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As well as relationship with: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Response Domain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Instruction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External Aid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Represented question extends: capture and has question text.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cpsr.umich.edu/cgi-bin/file?comp=none&amp;study=25505&amp;ds=0&amp;file_id=1013444&amp;path=ICPSR" TargetMode="External"/><Relationship Id="rId10" Type="http://schemas.openxmlformats.org/officeDocument/2006/relationships/hyperlink" Target="http://www.icpsr.umich.edu/cgi-bin/file?comp=none&amp;study=25505&amp;ds=0&amp;file_id=1013444&amp;path=ICPSR" TargetMode="External"/><Relationship Id="rId13" Type="http://schemas.openxmlformats.org/officeDocument/2006/relationships/hyperlink" Target="http://www.icpsr.umich.edu/cgi-bin/file?comp=none&amp;study=25505&amp;ds=0&amp;file_id=1013445&amp;path=ICPSR" TargetMode="External"/><Relationship Id="rId12" Type="http://schemas.openxmlformats.org/officeDocument/2006/relationships/hyperlink" Target="http://www.icpsr.umich.edu/cgi-bin/file?comp=none&amp;study=25505&amp;ds=0&amp;file_id=1013445&amp;path=ICPS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cpsr.umich.edu/cgi-bin/file?comp=none&amp;study=25505&amp;ds=0&amp;file_id=1013443&amp;path=ICPSR" TargetMode="External"/><Relationship Id="rId15" Type="http://schemas.openxmlformats.org/officeDocument/2006/relationships/hyperlink" Target="http://www.icpsr.umich.edu/cgi-bin/file?comp=none&amp;study=25505&amp;ds=0&amp;file_id=1013446&amp;path=ICPSR" TargetMode="External"/><Relationship Id="rId14" Type="http://schemas.openxmlformats.org/officeDocument/2006/relationships/hyperlink" Target="http://www.icpsr.umich.edu/cgi-bin/file?comp=none&amp;study=25505&amp;ds=0&amp;file_id=1013446&amp;path=ICPSR" TargetMode="External"/><Relationship Id="rId17" Type="http://schemas.openxmlformats.org/officeDocument/2006/relationships/hyperlink" Target="http://www.icpsr.umich.edu/cgi-bin/file?comp=none&amp;study=25505&amp;ds=0&amp;file_id=1013442&amp;path=ICPSR" TargetMode="External"/><Relationship Id="rId16" Type="http://schemas.openxmlformats.org/officeDocument/2006/relationships/hyperlink" Target="http://www.icpsr.umich.edu/cgi-bin/file?comp=none&amp;study=25505&amp;ds=0&amp;file_id=1013441&amp;path=ICPSR" TargetMode="External"/><Relationship Id="rId5" Type="http://schemas.openxmlformats.org/officeDocument/2006/relationships/hyperlink" Target="http://www.icpsr.umich.edu/cgi-bin/file?comp=none&amp;study=25505&amp;ds=0&amp;file_id=1013441&amp;path=ICPSR" TargetMode="External"/><Relationship Id="rId6" Type="http://schemas.openxmlformats.org/officeDocument/2006/relationships/hyperlink" Target="http://www.icpsr.umich.edu/cgi-bin/file?comp=none&amp;study=25505&amp;ds=0&amp;file_id=1013442&amp;path=ICPSR" TargetMode="External"/><Relationship Id="rId7" Type="http://schemas.openxmlformats.org/officeDocument/2006/relationships/hyperlink" Target="http://www.icpsr.umich.edu/cgi-bin/file?comp=none&amp;study=25505&amp;ds=0&amp;file_id=1013442&amp;path=ICPSR" TargetMode="External"/><Relationship Id="rId8" Type="http://schemas.openxmlformats.org/officeDocument/2006/relationships/hyperlink" Target="http://www.icpsr.umich.edu/cgi-bin/file?comp=none&amp;study=25505&amp;ds=0&amp;file_id=1013443&amp;path=ICPSR" TargetMode="External"/></Relationships>
</file>