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CB" w:rsidRDefault="009A43D4" w:rsidP="004929F2">
      <w:pPr>
        <w:pStyle w:val="Heading1"/>
      </w:pPr>
      <w:r>
        <w:t>Groups:</w:t>
      </w:r>
    </w:p>
    <w:p w:rsidR="009A43D4" w:rsidRDefault="00EC429B">
      <w:r>
        <w:t>Please note I’m using the term “group” for convenience. This term has caused issues in the past so we will want to use it with care or replace it with another term.</w:t>
      </w:r>
      <w:r w:rsidR="004652C2">
        <w:t xml:space="preserve"> Collection has been suggested as a term.</w:t>
      </w:r>
    </w:p>
    <w:p w:rsidR="00A52E01" w:rsidRDefault="009A43D4">
      <w:r>
        <w:t xml:space="preserve">Abstract group mechanism </w:t>
      </w:r>
    </w:p>
    <w:p w:rsidR="009A43D4" w:rsidRDefault="00A52E01" w:rsidP="00A52E01">
      <w:pPr>
        <w:pStyle w:val="ListParagraph"/>
        <w:numPr>
          <w:ilvl w:val="0"/>
          <w:numId w:val="3"/>
        </w:numPr>
      </w:pPr>
      <w:r>
        <w:t>Contain the</w:t>
      </w:r>
      <w:r w:rsidR="009A43D4">
        <w:t xml:space="preserve"> </w:t>
      </w:r>
      <w:r>
        <w:t xml:space="preserve">properties providing a </w:t>
      </w:r>
      <w:r w:rsidR="009A43D4">
        <w:t>type and role</w:t>
      </w:r>
      <w:r>
        <w:t xml:space="preserve"> (both </w:t>
      </w:r>
      <w:proofErr w:type="spellStart"/>
      <w:r>
        <w:t>CVtypes</w:t>
      </w:r>
      <w:proofErr w:type="spellEnd"/>
      <w:r>
        <w:t>)</w:t>
      </w:r>
    </w:p>
    <w:p w:rsidR="00A52E01" w:rsidRDefault="00A52E01" w:rsidP="00A52E01">
      <w:pPr>
        <w:pStyle w:val="ListParagraph"/>
        <w:numPr>
          <w:ilvl w:val="0"/>
          <w:numId w:val="3"/>
        </w:numPr>
      </w:pPr>
      <w:r>
        <w:t>This appears to be a conceptually based managed object and would therefore get the set of properties (Locator</w:t>
      </w:r>
      <w:r w:rsidRPr="0027721A">
        <w:rPr>
          <w:strike/>
        </w:rPr>
        <w:t>, Designation, Definition</w:t>
      </w:r>
      <w:r>
        <w:t>)</w:t>
      </w:r>
      <w:r w:rsidR="0027721A">
        <w:t xml:space="preserve"> Description</w:t>
      </w:r>
    </w:p>
    <w:p w:rsidR="004652C2" w:rsidRDefault="004652C2" w:rsidP="00A52E01">
      <w:pPr>
        <w:pStyle w:val="ListParagraph"/>
        <w:numPr>
          <w:ilvl w:val="0"/>
          <w:numId w:val="3"/>
        </w:numPr>
      </w:pPr>
      <w:r>
        <w:t xml:space="preserve">Are there times when there are groups that you need to manage that do not have an associated concept? </w:t>
      </w:r>
    </w:p>
    <w:p w:rsidR="004652C2" w:rsidRDefault="004652C2" w:rsidP="004652C2">
      <w:pPr>
        <w:pStyle w:val="ListParagraph"/>
        <w:numPr>
          <w:ilvl w:val="1"/>
          <w:numId w:val="3"/>
        </w:numPr>
      </w:pPr>
      <w:r>
        <w:t>Data set (collection of variables and data)</w:t>
      </w:r>
      <w:r w:rsidR="0027721A">
        <w:t xml:space="preserve"> – not generally related to a single concept</w:t>
      </w:r>
    </w:p>
    <w:p w:rsidR="009A43D4" w:rsidRDefault="009A43D4">
      <w:r>
        <w:t>A group of objects of the same type</w:t>
      </w:r>
    </w:p>
    <w:p w:rsidR="00A52E01" w:rsidRDefault="00EC429B" w:rsidP="00A52E01">
      <w:pPr>
        <w:pStyle w:val="ListParagraph"/>
        <w:numPr>
          <w:ilvl w:val="0"/>
          <w:numId w:val="4"/>
        </w:numPr>
      </w:pPr>
      <w:r>
        <w:t>Subtype</w:t>
      </w:r>
      <w:r w:rsidR="00A52E01">
        <w:t xml:space="preserve"> A: specific class of a single type (i.e. Concept)</w:t>
      </w:r>
    </w:p>
    <w:p w:rsidR="00A52E01" w:rsidRDefault="00EC429B" w:rsidP="00A52E01">
      <w:pPr>
        <w:pStyle w:val="ListParagraph"/>
        <w:numPr>
          <w:ilvl w:val="0"/>
          <w:numId w:val="4"/>
        </w:numPr>
      </w:pPr>
      <w:r>
        <w:t>Subtype</w:t>
      </w:r>
      <w:r w:rsidR="00A52E01">
        <w:t xml:space="preserve"> B: an abstract set of classes serving the same role (i.e. Abstract=Agent, Classes=</w:t>
      </w:r>
      <w:r>
        <w:t>Organization, Individual, Machine)</w:t>
      </w:r>
    </w:p>
    <w:p w:rsidR="00EC429B" w:rsidRDefault="00EC429B" w:rsidP="00A52E01">
      <w:pPr>
        <w:pStyle w:val="ListParagraph"/>
        <w:numPr>
          <w:ilvl w:val="0"/>
          <w:numId w:val="4"/>
        </w:numPr>
      </w:pPr>
      <w:r>
        <w:t>A group of groups</w:t>
      </w:r>
    </w:p>
    <w:p w:rsidR="00EC429B" w:rsidRDefault="00EC429B" w:rsidP="00EC429B">
      <w:pPr>
        <w:pStyle w:val="ListParagraph"/>
        <w:numPr>
          <w:ilvl w:val="1"/>
          <w:numId w:val="4"/>
        </w:numPr>
      </w:pPr>
      <w:r>
        <w:t>Subtype A: contains a single class of the abstract type “group” (i.e. A group of variable groups)</w:t>
      </w:r>
    </w:p>
    <w:p w:rsidR="00EC429B" w:rsidRDefault="00EC429B" w:rsidP="00EC429B">
      <w:pPr>
        <w:pStyle w:val="ListParagraph"/>
        <w:numPr>
          <w:ilvl w:val="1"/>
          <w:numId w:val="4"/>
        </w:numPr>
      </w:pPr>
      <w:r>
        <w:t>Subtype B: contains a heterogeneous set of classes of the abstract type “group” (i.e. Groups of classes related to a subject specification – Variables, Concepts, Questions, etc.)</w:t>
      </w:r>
    </w:p>
    <w:p w:rsidR="009A43D4" w:rsidRDefault="009A43D4">
      <w:r>
        <w:t xml:space="preserve">Simple “bag” versus </w:t>
      </w:r>
      <w:r w:rsidR="00EC429B">
        <w:t>one or more of the following dimensions:</w:t>
      </w:r>
    </w:p>
    <w:p w:rsidR="00EC429B" w:rsidRDefault="00EC429B" w:rsidP="00EC429B">
      <w:pPr>
        <w:pStyle w:val="ListParagraph"/>
        <w:numPr>
          <w:ilvl w:val="0"/>
          <w:numId w:val="6"/>
        </w:numPr>
      </w:pPr>
      <w:r>
        <w:t>Flat vs. Hierarchical</w:t>
      </w:r>
    </w:p>
    <w:p w:rsidR="00EC429B" w:rsidRDefault="00EC429B" w:rsidP="00EC429B">
      <w:pPr>
        <w:pStyle w:val="ListParagraph"/>
        <w:numPr>
          <w:ilvl w:val="0"/>
          <w:numId w:val="6"/>
        </w:numPr>
      </w:pPr>
      <w:r>
        <w:t>Unordered vs. Ordered/Sequential</w:t>
      </w:r>
    </w:p>
    <w:p w:rsidR="0027721A" w:rsidRDefault="0027721A" w:rsidP="00EC429B">
      <w:pPr>
        <w:pStyle w:val="ListParagraph"/>
        <w:numPr>
          <w:ilvl w:val="0"/>
          <w:numId w:val="6"/>
        </w:numPr>
      </w:pPr>
      <w:r>
        <w:t>Concept based vs. Not concept based</w:t>
      </w:r>
    </w:p>
    <w:tbl>
      <w:tblPr>
        <w:tblStyle w:val="TableGrid"/>
        <w:tblW w:w="0" w:type="auto"/>
        <w:tblInd w:w="1548" w:type="dxa"/>
        <w:tblLook w:val="04A0" w:firstRow="1" w:lastRow="0" w:firstColumn="1" w:lastColumn="0" w:noHBand="0" w:noVBand="1"/>
      </w:tblPr>
      <w:tblGrid>
        <w:gridCol w:w="1644"/>
        <w:gridCol w:w="1686"/>
        <w:gridCol w:w="1620"/>
      </w:tblGrid>
      <w:tr w:rsidR="004929F2" w:rsidTr="004929F2">
        <w:trPr>
          <w:trHeight w:val="773"/>
        </w:trPr>
        <w:tc>
          <w:tcPr>
            <w:tcW w:w="1644" w:type="dxa"/>
            <w:shd w:val="clear" w:color="auto" w:fill="B8CCE4" w:themeFill="accent1" w:themeFillTint="66"/>
          </w:tcPr>
          <w:p w:rsidR="004929F2" w:rsidRDefault="004929F2" w:rsidP="00CA33D5"/>
        </w:tc>
        <w:tc>
          <w:tcPr>
            <w:tcW w:w="1686" w:type="dxa"/>
            <w:shd w:val="clear" w:color="auto" w:fill="B8CCE4" w:themeFill="accent1" w:themeFillTint="66"/>
          </w:tcPr>
          <w:p w:rsidR="004929F2" w:rsidRDefault="004929F2" w:rsidP="00CA33D5">
            <w:r>
              <w:t>Unordered</w:t>
            </w:r>
          </w:p>
        </w:tc>
        <w:tc>
          <w:tcPr>
            <w:tcW w:w="1620" w:type="dxa"/>
            <w:shd w:val="clear" w:color="auto" w:fill="B8CCE4" w:themeFill="accent1" w:themeFillTint="66"/>
          </w:tcPr>
          <w:p w:rsidR="004929F2" w:rsidRDefault="004929F2" w:rsidP="00CA33D5">
            <w:r>
              <w:t>Ordered / Sequential</w:t>
            </w:r>
          </w:p>
        </w:tc>
      </w:tr>
      <w:tr w:rsidR="004929F2" w:rsidTr="004929F2">
        <w:trPr>
          <w:trHeight w:val="710"/>
        </w:trPr>
        <w:tc>
          <w:tcPr>
            <w:tcW w:w="1644" w:type="dxa"/>
            <w:shd w:val="clear" w:color="auto" w:fill="B8CCE4" w:themeFill="accent1" w:themeFillTint="66"/>
          </w:tcPr>
          <w:p w:rsidR="004929F2" w:rsidRDefault="004929F2" w:rsidP="00CA33D5">
            <w:r>
              <w:t>Flat</w:t>
            </w:r>
          </w:p>
        </w:tc>
        <w:tc>
          <w:tcPr>
            <w:tcW w:w="1686" w:type="dxa"/>
          </w:tcPr>
          <w:p w:rsidR="004929F2" w:rsidRDefault="004929F2" w:rsidP="00CA33D5">
            <w:r>
              <w:t>BAG</w:t>
            </w:r>
          </w:p>
        </w:tc>
        <w:tc>
          <w:tcPr>
            <w:tcW w:w="1620" w:type="dxa"/>
          </w:tcPr>
          <w:p w:rsidR="004929F2" w:rsidRDefault="004929F2" w:rsidP="00CA33D5">
            <w:r>
              <w:t>B</w:t>
            </w:r>
          </w:p>
        </w:tc>
      </w:tr>
      <w:tr w:rsidR="004929F2" w:rsidTr="004929F2">
        <w:trPr>
          <w:trHeight w:val="755"/>
        </w:trPr>
        <w:tc>
          <w:tcPr>
            <w:tcW w:w="1644" w:type="dxa"/>
            <w:shd w:val="clear" w:color="auto" w:fill="B8CCE4" w:themeFill="accent1" w:themeFillTint="66"/>
          </w:tcPr>
          <w:p w:rsidR="004929F2" w:rsidRDefault="004929F2" w:rsidP="00CA33D5">
            <w:r>
              <w:t>Hierarchical</w:t>
            </w:r>
          </w:p>
        </w:tc>
        <w:tc>
          <w:tcPr>
            <w:tcW w:w="1686" w:type="dxa"/>
          </w:tcPr>
          <w:p w:rsidR="004929F2" w:rsidRDefault="004929F2" w:rsidP="00CA33D5">
            <w:r>
              <w:t>A</w:t>
            </w:r>
          </w:p>
        </w:tc>
        <w:tc>
          <w:tcPr>
            <w:tcW w:w="1620" w:type="dxa"/>
          </w:tcPr>
          <w:p w:rsidR="004929F2" w:rsidRDefault="004929F2" w:rsidP="00CA33D5">
            <w:r>
              <w:t>AB</w:t>
            </w:r>
          </w:p>
        </w:tc>
      </w:tr>
    </w:tbl>
    <w:p w:rsidR="00CA33D5" w:rsidRDefault="00CA33D5" w:rsidP="00CA33D5"/>
    <w:p w:rsidR="004929F2" w:rsidRDefault="004929F2" w:rsidP="00CA33D5">
      <w:r>
        <w:t>Where Flat/Unordered is a basic “bag” and there are 3 extension types with one using plug-in A only, one using plug-in B only, and one using both plug-ins.</w:t>
      </w:r>
    </w:p>
    <w:p w:rsidR="004929F2" w:rsidRDefault="004929F2" w:rsidP="00CA33D5"/>
    <w:p w:rsidR="00EC429B" w:rsidRDefault="00EC429B">
      <w:r>
        <w:t>Structure issues:</w:t>
      </w:r>
    </w:p>
    <w:p w:rsidR="00EC429B" w:rsidRDefault="00EC429B" w:rsidP="00EC429B">
      <w:pPr>
        <w:pStyle w:val="ListParagraph"/>
        <w:numPr>
          <w:ilvl w:val="0"/>
          <w:numId w:val="7"/>
        </w:numPr>
      </w:pPr>
      <w:r>
        <w:t>Base is a simple “bag” (all properties of the “bag” should be inheritable)</w:t>
      </w:r>
    </w:p>
    <w:p w:rsidR="00EC429B" w:rsidRDefault="00EC429B" w:rsidP="00EC429B">
      <w:pPr>
        <w:pStyle w:val="ListParagraph"/>
        <w:numPr>
          <w:ilvl w:val="1"/>
          <w:numId w:val="7"/>
        </w:numPr>
      </w:pPr>
      <w:r>
        <w:t>Does this imply that a “bag” defines its own contents?</w:t>
      </w:r>
    </w:p>
    <w:p w:rsidR="0090474D" w:rsidRDefault="0090474D" w:rsidP="00EC429B">
      <w:pPr>
        <w:pStyle w:val="ListParagraph"/>
        <w:numPr>
          <w:ilvl w:val="0"/>
          <w:numId w:val="7"/>
        </w:numPr>
      </w:pPr>
      <w:r>
        <w:t>A single string of extensions, each more complex</w:t>
      </w:r>
    </w:p>
    <w:p w:rsidR="0090474D" w:rsidRDefault="0090474D" w:rsidP="0090474D">
      <w:pPr>
        <w:pStyle w:val="ListParagraph"/>
        <w:numPr>
          <w:ilvl w:val="1"/>
          <w:numId w:val="7"/>
        </w:numPr>
      </w:pPr>
      <w:r>
        <w:t>BAG</w:t>
      </w:r>
      <w:r>
        <w:sym w:font="Wingdings" w:char="F0E0"/>
      </w:r>
      <w:r>
        <w:t xml:space="preserve"> Ordered Bag </w:t>
      </w:r>
      <w:r>
        <w:sym w:font="Wingdings" w:char="F0E0"/>
      </w:r>
      <w:r>
        <w:t xml:space="preserve"> Hierarchical Ordered Bag</w:t>
      </w:r>
      <w:r>
        <w:sym w:font="Wingdings" w:char="F0E0"/>
      </w:r>
      <w:r>
        <w:t xml:space="preserve"> etc.</w:t>
      </w:r>
    </w:p>
    <w:p w:rsidR="00EC429B" w:rsidRDefault="0090474D" w:rsidP="00EC429B">
      <w:pPr>
        <w:pStyle w:val="ListParagraph"/>
        <w:numPr>
          <w:ilvl w:val="0"/>
          <w:numId w:val="7"/>
        </w:numPr>
      </w:pPr>
      <w:r>
        <w:t xml:space="preserve"> Or a sets of properties one can “plug in” to an extended “bag” creating specialized types</w:t>
      </w:r>
    </w:p>
    <w:p w:rsidR="0090474D" w:rsidRDefault="0090474D" w:rsidP="0090474D">
      <w:pPr>
        <w:pStyle w:val="ListParagraph"/>
        <w:numPr>
          <w:ilvl w:val="1"/>
          <w:numId w:val="7"/>
        </w:numPr>
      </w:pPr>
      <w:r>
        <w:t>A BAG as an extension base with specific feature plug-ins that could be used as needed in creating a “group” for a specific purpose</w:t>
      </w:r>
    </w:p>
    <w:p w:rsidR="0090474D" w:rsidRDefault="0090474D" w:rsidP="0090474D">
      <w:pPr>
        <w:pStyle w:val="ListParagraph"/>
        <w:numPr>
          <w:ilvl w:val="1"/>
          <w:numId w:val="7"/>
        </w:numPr>
      </w:pPr>
      <w:r>
        <w:t>A BAG plus a set of specialized types (each may use a combination of plug-in) which themselves become extension bases for instantiated groups</w:t>
      </w:r>
    </w:p>
    <w:p w:rsidR="0090474D" w:rsidRDefault="0090474D" w:rsidP="0090474D">
      <w:pPr>
        <w:pStyle w:val="ListParagraph"/>
        <w:numPr>
          <w:ilvl w:val="2"/>
          <w:numId w:val="7"/>
        </w:numPr>
      </w:pPr>
      <w:r>
        <w:t xml:space="preserve">Example:  Concept Group with extension base=ordered hierarchical group </w:t>
      </w:r>
    </w:p>
    <w:p w:rsidR="0090474D" w:rsidRDefault="0090474D" w:rsidP="0090474D">
      <w:pPr>
        <w:ind w:left="720"/>
      </w:pPr>
      <w:r>
        <w:t xml:space="preserve">     </w:t>
      </w:r>
    </w:p>
    <w:p w:rsidR="0090474D" w:rsidRDefault="0090474D">
      <w:r>
        <w:t>Imposing order within a group:</w:t>
      </w:r>
    </w:p>
    <w:p w:rsidR="0090474D" w:rsidRDefault="0090474D" w:rsidP="0090474D">
      <w:pPr>
        <w:pStyle w:val="ListParagraph"/>
        <w:numPr>
          <w:ilvl w:val="0"/>
          <w:numId w:val="8"/>
        </w:numPr>
      </w:pPr>
      <w:r>
        <w:t>Order is a property of the role of the contained object within the group not of the object itself</w:t>
      </w:r>
    </w:p>
    <w:p w:rsidR="00CA33D5" w:rsidRDefault="00CA33D5" w:rsidP="00CA33D5">
      <w:pPr>
        <w:pStyle w:val="ListParagraph"/>
        <w:numPr>
          <w:ilvl w:val="1"/>
          <w:numId w:val="8"/>
        </w:numPr>
      </w:pPr>
      <w:r>
        <w:t>Order is assigned at the point of the relationship (the act of including an object within the group)</w:t>
      </w:r>
    </w:p>
    <w:p w:rsidR="00CA33D5" w:rsidRDefault="00CA33D5" w:rsidP="00CA33D5">
      <w:pPr>
        <w:pStyle w:val="ListParagraph"/>
        <w:numPr>
          <w:ilvl w:val="1"/>
          <w:numId w:val="8"/>
        </w:numPr>
      </w:pPr>
      <w:r>
        <w:t xml:space="preserve">Order identification needs to be alterable </w:t>
      </w:r>
    </w:p>
    <w:p w:rsidR="00CA33D5" w:rsidRDefault="00CA33D5" w:rsidP="00CA33D5">
      <w:pPr>
        <w:pStyle w:val="ListParagraph"/>
        <w:numPr>
          <w:ilvl w:val="2"/>
          <w:numId w:val="8"/>
        </w:numPr>
      </w:pPr>
      <w:r>
        <w:t>Cannot assign a 1</w:t>
      </w:r>
      <w:proofErr w:type="gramStart"/>
      <w:r>
        <w:t>,2,3,etc</w:t>
      </w:r>
      <w:proofErr w:type="gramEnd"/>
      <w:r>
        <w:t xml:space="preserve">. </w:t>
      </w:r>
    </w:p>
    <w:p w:rsidR="00CA33D5" w:rsidRDefault="00CA33D5" w:rsidP="00CA33D5">
      <w:pPr>
        <w:pStyle w:val="ListParagraph"/>
        <w:numPr>
          <w:ilvl w:val="2"/>
          <w:numId w:val="8"/>
        </w:numPr>
      </w:pPr>
      <w:r>
        <w:t>Use of a means of identifying a proceeding and following object allows for insertion with minimal changes to existing content</w:t>
      </w:r>
    </w:p>
    <w:p w:rsidR="00264624" w:rsidRDefault="00264624">
      <w:r>
        <w:t>A structure may already exist in a programming language which we can borrow (</w:t>
      </w:r>
      <w:proofErr w:type="spellStart"/>
      <w:r>
        <w:t>SmallTalk</w:t>
      </w:r>
      <w:proofErr w:type="spellEnd"/>
      <w:r w:rsidRPr="00CD6101">
        <w:rPr>
          <w:i/>
          <w:color w:val="FF0000"/>
        </w:rPr>
        <w:t>)</w:t>
      </w:r>
      <w:r w:rsidR="00E73C09" w:rsidRPr="00CD6101">
        <w:rPr>
          <w:i/>
          <w:color w:val="FF0000"/>
        </w:rPr>
        <w:t xml:space="preserve"> </w:t>
      </w:r>
      <w:r w:rsidR="00A52E01" w:rsidRPr="00CD6101">
        <w:rPr>
          <w:i/>
          <w:color w:val="FF0000"/>
        </w:rPr>
        <w:t xml:space="preserve">[see </w:t>
      </w:r>
      <w:proofErr w:type="spellStart"/>
      <w:r w:rsidR="00A52E01" w:rsidRPr="00CD6101">
        <w:rPr>
          <w:i/>
          <w:color w:val="FF0000"/>
        </w:rPr>
        <w:t>SmallTalk_Squeak_Collection.xslx</w:t>
      </w:r>
      <w:proofErr w:type="spellEnd"/>
      <w:r w:rsidR="00A52E01" w:rsidRPr="00CD6101">
        <w:rPr>
          <w:i/>
          <w:color w:val="FF0000"/>
        </w:rPr>
        <w:t>]</w:t>
      </w:r>
    </w:p>
    <w:p w:rsidR="00E73C09" w:rsidRDefault="00E73C09">
      <w:proofErr w:type="spellStart"/>
      <w:r>
        <w:t>Struct</w:t>
      </w:r>
      <w:proofErr w:type="spellEnd"/>
      <w:r>
        <w:t xml:space="preserve"> (structure) combine heterogeneous data type </w:t>
      </w:r>
      <w:r w:rsidR="00A52E01" w:rsidRPr="00CD6101">
        <w:rPr>
          <w:i/>
          <w:color w:val="FF0000"/>
        </w:rPr>
        <w:t>[see collection classes 20140723.pptx]</w:t>
      </w:r>
    </w:p>
    <w:p w:rsidR="00A52E01" w:rsidRDefault="00E73C09">
      <w:r>
        <w:t xml:space="preserve">Standard on general purpose data types ISO 11404 </w:t>
      </w:r>
      <w:hyperlink r:id="rId6" w:history="1">
        <w:r w:rsidR="00A52E01" w:rsidRPr="00A52E01">
          <w:rPr>
            <w:rStyle w:val="Hyperlink"/>
          </w:rPr>
          <w:t>http://standards.iso.org/ittf/PubliclyAvailableStandards/c039479_ISO_IEC_11404_2007(E).zip</w:t>
        </w:r>
      </w:hyperlink>
    </w:p>
    <w:p w:rsidR="00264624" w:rsidRDefault="00264624">
      <w:r>
        <w:t>Purposes of grouping facility:</w:t>
      </w:r>
    </w:p>
    <w:p w:rsidR="00264624" w:rsidRDefault="00264624" w:rsidP="00264624">
      <w:pPr>
        <w:pStyle w:val="ListParagraph"/>
        <w:numPr>
          <w:ilvl w:val="0"/>
          <w:numId w:val="1"/>
        </w:numPr>
      </w:pPr>
      <w:r>
        <w:t>Scheme – purely technical purpose to manage a set of like objects</w:t>
      </w:r>
    </w:p>
    <w:p w:rsidR="00264624" w:rsidRDefault="00264624" w:rsidP="00264624">
      <w:pPr>
        <w:pStyle w:val="ListParagraph"/>
        <w:numPr>
          <w:ilvl w:val="0"/>
          <w:numId w:val="1"/>
        </w:numPr>
      </w:pPr>
      <w:r>
        <w:t xml:space="preserve">Group identical objects for another purpose related to a concept, universe, </w:t>
      </w:r>
      <w:r w:rsidR="00A52E01">
        <w:t xml:space="preserve">subject term, keyword, administrative usage, </w:t>
      </w:r>
      <w:r>
        <w:t>etc.</w:t>
      </w:r>
    </w:p>
    <w:p w:rsidR="00E73C09" w:rsidRDefault="00E73C09" w:rsidP="00264624">
      <w:pPr>
        <w:pStyle w:val="ListParagraph"/>
        <w:numPr>
          <w:ilvl w:val="0"/>
          <w:numId w:val="1"/>
        </w:numPr>
      </w:pPr>
      <w:r>
        <w:t>Resource package to manage study independent material or heterogeneous types – could be understood as group of groups</w:t>
      </w:r>
    </w:p>
    <w:p w:rsidR="00E73C09" w:rsidRDefault="00E73C09" w:rsidP="00264624">
      <w:pPr>
        <w:pStyle w:val="ListParagraph"/>
        <w:numPr>
          <w:ilvl w:val="0"/>
          <w:numId w:val="1"/>
        </w:numPr>
      </w:pPr>
      <w:r>
        <w:t>“Group” of studies specifically – inheritance features – conceptually good but technically was a problem – needs to be further explored as it is not well defined</w:t>
      </w:r>
    </w:p>
    <w:p w:rsidR="00E73C09" w:rsidRDefault="00E73C09" w:rsidP="00264624">
      <w:pPr>
        <w:pStyle w:val="ListParagraph"/>
        <w:numPr>
          <w:ilvl w:val="0"/>
          <w:numId w:val="1"/>
        </w:numPr>
      </w:pPr>
      <w:r>
        <w:lastRenderedPageBreak/>
        <w:t xml:space="preserve">Local Holdings Package – aligned one publication type with </w:t>
      </w:r>
      <w:r w:rsidR="008F1383">
        <w:t>duplicate structure for adding local information and linking it to the original information – is there overlap with this and previous structure in terms of inheritance</w:t>
      </w:r>
    </w:p>
    <w:p w:rsidR="008F1383" w:rsidRDefault="008F1383" w:rsidP="00264624">
      <w:pPr>
        <w:pStyle w:val="ListParagraph"/>
        <w:numPr>
          <w:ilvl w:val="0"/>
          <w:numId w:val="1"/>
        </w:numPr>
      </w:pPr>
      <w:r>
        <w:t>Modules – do these go out the door? These were a mix of different group types which are now functional views or library packages but are no longer related to an abstract group mechanism</w:t>
      </w:r>
    </w:p>
    <w:p w:rsidR="00CA33D5" w:rsidRDefault="00CA33D5" w:rsidP="00264624">
      <w:pPr>
        <w:pStyle w:val="ListParagraph"/>
        <w:numPr>
          <w:ilvl w:val="0"/>
          <w:numId w:val="1"/>
        </w:numPr>
      </w:pPr>
      <w:r>
        <w:t>Means of associating objects with an externally assigned set of subjects – a group of variables associated with an ICPSR subject heading; a group of data sets associated with a specific shape file</w:t>
      </w:r>
    </w:p>
    <w:p w:rsidR="00CA33D5" w:rsidRDefault="00CA33D5" w:rsidP="00264624">
      <w:pPr>
        <w:pStyle w:val="ListParagraph"/>
        <w:numPr>
          <w:ilvl w:val="0"/>
          <w:numId w:val="1"/>
        </w:numPr>
      </w:pPr>
      <w:r>
        <w:t>Administrative assignment of a group of objects to an individual or group for review or development purposes</w:t>
      </w:r>
    </w:p>
    <w:p w:rsidR="00CA33D5" w:rsidRDefault="00CA33D5" w:rsidP="00264624">
      <w:pPr>
        <w:pStyle w:val="ListParagraph"/>
        <w:numPr>
          <w:ilvl w:val="0"/>
          <w:numId w:val="1"/>
        </w:numPr>
      </w:pPr>
      <w:r>
        <w:t>A means of subdividing a large number of objects to support ease of re-use by reference</w:t>
      </w:r>
    </w:p>
    <w:p w:rsidR="004652C2" w:rsidRDefault="004652C2" w:rsidP="00264624">
      <w:pPr>
        <w:pStyle w:val="ListParagraph"/>
        <w:numPr>
          <w:ilvl w:val="0"/>
          <w:numId w:val="1"/>
        </w:numPr>
      </w:pPr>
      <w:r>
        <w:t>Data Dictionary (collection of variables related to data set)</w:t>
      </w:r>
    </w:p>
    <w:p w:rsidR="004652C2" w:rsidRDefault="004652C2" w:rsidP="00264624">
      <w:pPr>
        <w:pStyle w:val="ListParagraph"/>
        <w:numPr>
          <w:ilvl w:val="0"/>
          <w:numId w:val="1"/>
        </w:numPr>
      </w:pPr>
      <w:r>
        <w:t>Code sets</w:t>
      </w:r>
    </w:p>
    <w:p w:rsidR="00B96706" w:rsidRDefault="00B96706" w:rsidP="00264624">
      <w:pPr>
        <w:pStyle w:val="ListParagraph"/>
        <w:numPr>
          <w:ilvl w:val="0"/>
          <w:numId w:val="1"/>
        </w:numPr>
      </w:pPr>
      <w:r>
        <w:t>Supporting reuse of standard subsets of objects (i.e. European countries within a broader set of all countries)</w:t>
      </w:r>
      <w:bookmarkStart w:id="0" w:name="_GoBack"/>
      <w:bookmarkEnd w:id="0"/>
    </w:p>
    <w:p w:rsidR="004F7D0E" w:rsidRDefault="004F7D0E"/>
    <w:p w:rsidR="00D86B86" w:rsidRDefault="00D86B86"/>
    <w:sectPr w:rsidR="00D86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99C"/>
    <w:multiLevelType w:val="hybridMultilevel"/>
    <w:tmpl w:val="59D00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A29C4"/>
    <w:multiLevelType w:val="hybridMultilevel"/>
    <w:tmpl w:val="089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F16CF"/>
    <w:multiLevelType w:val="hybridMultilevel"/>
    <w:tmpl w:val="9570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1237C"/>
    <w:multiLevelType w:val="hybridMultilevel"/>
    <w:tmpl w:val="1AE081CA"/>
    <w:lvl w:ilvl="0" w:tplc="AE4E6C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131EC"/>
    <w:multiLevelType w:val="hybridMultilevel"/>
    <w:tmpl w:val="EFC2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50299"/>
    <w:multiLevelType w:val="hybridMultilevel"/>
    <w:tmpl w:val="B7CEF952"/>
    <w:lvl w:ilvl="0" w:tplc="AE4E6C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2D71CD"/>
    <w:multiLevelType w:val="hybridMultilevel"/>
    <w:tmpl w:val="15D2A1AC"/>
    <w:lvl w:ilvl="0" w:tplc="AE4E6C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574A2"/>
    <w:multiLevelType w:val="hybridMultilevel"/>
    <w:tmpl w:val="6AF473BE"/>
    <w:lvl w:ilvl="0" w:tplc="AE4E6C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D4"/>
    <w:rsid w:val="00264624"/>
    <w:rsid w:val="0027721A"/>
    <w:rsid w:val="004652C2"/>
    <w:rsid w:val="004929F2"/>
    <w:rsid w:val="004F7D0E"/>
    <w:rsid w:val="007A23CB"/>
    <w:rsid w:val="008653E7"/>
    <w:rsid w:val="008F1383"/>
    <w:rsid w:val="0090474D"/>
    <w:rsid w:val="009A43D4"/>
    <w:rsid w:val="00A52E01"/>
    <w:rsid w:val="00B100EE"/>
    <w:rsid w:val="00B96706"/>
    <w:rsid w:val="00CA33D5"/>
    <w:rsid w:val="00CD6101"/>
    <w:rsid w:val="00D86B86"/>
    <w:rsid w:val="00E73C09"/>
    <w:rsid w:val="00EC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624"/>
    <w:pPr>
      <w:ind w:left="720"/>
      <w:contextualSpacing/>
    </w:pPr>
  </w:style>
  <w:style w:type="character" w:styleId="Hyperlink">
    <w:name w:val="Hyperlink"/>
    <w:basedOn w:val="DefaultParagraphFont"/>
    <w:uiPriority w:val="99"/>
    <w:unhideWhenUsed/>
    <w:rsid w:val="00A52E01"/>
    <w:rPr>
      <w:color w:val="0000FF" w:themeColor="hyperlink"/>
      <w:u w:val="single"/>
    </w:rPr>
  </w:style>
  <w:style w:type="paragraph" w:styleId="BalloonText">
    <w:name w:val="Balloon Text"/>
    <w:basedOn w:val="Normal"/>
    <w:link w:val="BalloonTextChar"/>
    <w:uiPriority w:val="99"/>
    <w:semiHidden/>
    <w:unhideWhenUsed/>
    <w:rsid w:val="00904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74D"/>
    <w:rPr>
      <w:rFonts w:ascii="Tahoma" w:hAnsi="Tahoma" w:cs="Tahoma"/>
      <w:sz w:val="16"/>
      <w:szCs w:val="16"/>
    </w:rPr>
  </w:style>
  <w:style w:type="table" w:styleId="TableGrid">
    <w:name w:val="Table Grid"/>
    <w:basedOn w:val="TableNormal"/>
    <w:uiPriority w:val="59"/>
    <w:rsid w:val="0049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29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624"/>
    <w:pPr>
      <w:ind w:left="720"/>
      <w:contextualSpacing/>
    </w:pPr>
  </w:style>
  <w:style w:type="character" w:styleId="Hyperlink">
    <w:name w:val="Hyperlink"/>
    <w:basedOn w:val="DefaultParagraphFont"/>
    <w:uiPriority w:val="99"/>
    <w:unhideWhenUsed/>
    <w:rsid w:val="00A52E01"/>
    <w:rPr>
      <w:color w:val="0000FF" w:themeColor="hyperlink"/>
      <w:u w:val="single"/>
    </w:rPr>
  </w:style>
  <w:style w:type="paragraph" w:styleId="BalloonText">
    <w:name w:val="Balloon Text"/>
    <w:basedOn w:val="Normal"/>
    <w:link w:val="BalloonTextChar"/>
    <w:uiPriority w:val="99"/>
    <w:semiHidden/>
    <w:unhideWhenUsed/>
    <w:rsid w:val="00904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74D"/>
    <w:rPr>
      <w:rFonts w:ascii="Tahoma" w:hAnsi="Tahoma" w:cs="Tahoma"/>
      <w:sz w:val="16"/>
      <w:szCs w:val="16"/>
    </w:rPr>
  </w:style>
  <w:style w:type="table" w:styleId="TableGrid">
    <w:name w:val="Table Grid"/>
    <w:basedOn w:val="TableNormal"/>
    <w:uiPriority w:val="59"/>
    <w:rsid w:val="0049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29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4483">
      <w:bodyDiv w:val="1"/>
      <w:marLeft w:val="0"/>
      <w:marRight w:val="0"/>
      <w:marTop w:val="0"/>
      <w:marBottom w:val="0"/>
      <w:divBdr>
        <w:top w:val="none" w:sz="0" w:space="0" w:color="auto"/>
        <w:left w:val="none" w:sz="0" w:space="0" w:color="auto"/>
        <w:bottom w:val="none" w:sz="0" w:space="0" w:color="auto"/>
        <w:right w:val="none" w:sz="0" w:space="0" w:color="auto"/>
      </w:divBdr>
      <w:divsChild>
        <w:div w:id="502166696">
          <w:marLeft w:val="0"/>
          <w:marRight w:val="0"/>
          <w:marTop w:val="0"/>
          <w:marBottom w:val="0"/>
          <w:divBdr>
            <w:top w:val="none" w:sz="0" w:space="0" w:color="auto"/>
            <w:left w:val="none" w:sz="0" w:space="0" w:color="auto"/>
            <w:bottom w:val="none" w:sz="0" w:space="0" w:color="auto"/>
            <w:right w:val="none" w:sz="0" w:space="0" w:color="auto"/>
          </w:divBdr>
          <w:divsChild>
            <w:div w:id="2120492786">
              <w:marLeft w:val="0"/>
              <w:marRight w:val="0"/>
              <w:marTop w:val="0"/>
              <w:marBottom w:val="0"/>
              <w:divBdr>
                <w:top w:val="none" w:sz="0" w:space="0" w:color="auto"/>
                <w:left w:val="none" w:sz="0" w:space="0" w:color="auto"/>
                <w:bottom w:val="none" w:sz="0" w:space="0" w:color="auto"/>
                <w:right w:val="none" w:sz="0" w:space="0" w:color="auto"/>
              </w:divBdr>
              <w:divsChild>
                <w:div w:id="428431643">
                  <w:marLeft w:val="0"/>
                  <w:marRight w:val="0"/>
                  <w:marTop w:val="0"/>
                  <w:marBottom w:val="0"/>
                  <w:divBdr>
                    <w:top w:val="none" w:sz="0" w:space="0" w:color="auto"/>
                    <w:left w:val="none" w:sz="0" w:space="0" w:color="auto"/>
                    <w:bottom w:val="none" w:sz="0" w:space="0" w:color="auto"/>
                    <w:right w:val="none" w:sz="0" w:space="0" w:color="auto"/>
                  </w:divBdr>
                  <w:divsChild>
                    <w:div w:id="78257001">
                      <w:marLeft w:val="0"/>
                      <w:marRight w:val="0"/>
                      <w:marTop w:val="0"/>
                      <w:marBottom w:val="0"/>
                      <w:divBdr>
                        <w:top w:val="none" w:sz="0" w:space="0" w:color="auto"/>
                        <w:left w:val="none" w:sz="0" w:space="0" w:color="auto"/>
                        <w:bottom w:val="none" w:sz="0" w:space="0" w:color="auto"/>
                        <w:right w:val="none" w:sz="0" w:space="0" w:color="auto"/>
                      </w:divBdr>
                      <w:divsChild>
                        <w:div w:id="632952073">
                          <w:marLeft w:val="0"/>
                          <w:marRight w:val="0"/>
                          <w:marTop w:val="0"/>
                          <w:marBottom w:val="0"/>
                          <w:divBdr>
                            <w:top w:val="none" w:sz="0" w:space="0" w:color="auto"/>
                            <w:left w:val="none" w:sz="0" w:space="0" w:color="auto"/>
                            <w:bottom w:val="none" w:sz="0" w:space="0" w:color="auto"/>
                            <w:right w:val="none" w:sz="0" w:space="0" w:color="auto"/>
                          </w:divBdr>
                          <w:divsChild>
                            <w:div w:id="1532643357">
                              <w:marLeft w:val="0"/>
                              <w:marRight w:val="0"/>
                              <w:marTop w:val="0"/>
                              <w:marBottom w:val="0"/>
                              <w:divBdr>
                                <w:top w:val="none" w:sz="0" w:space="0" w:color="auto"/>
                                <w:left w:val="none" w:sz="0" w:space="0" w:color="auto"/>
                                <w:bottom w:val="none" w:sz="0" w:space="0" w:color="auto"/>
                                <w:right w:val="none" w:sz="0" w:space="0" w:color="auto"/>
                              </w:divBdr>
                              <w:divsChild>
                                <w:div w:id="1095130411">
                                  <w:marLeft w:val="0"/>
                                  <w:marRight w:val="0"/>
                                  <w:marTop w:val="0"/>
                                  <w:marBottom w:val="0"/>
                                  <w:divBdr>
                                    <w:top w:val="none" w:sz="0" w:space="0" w:color="auto"/>
                                    <w:left w:val="none" w:sz="0" w:space="0" w:color="auto"/>
                                    <w:bottom w:val="none" w:sz="0" w:space="0" w:color="auto"/>
                                    <w:right w:val="none" w:sz="0" w:space="0" w:color="auto"/>
                                  </w:divBdr>
                                  <w:divsChild>
                                    <w:div w:id="470169929">
                                      <w:marLeft w:val="0"/>
                                      <w:marRight w:val="0"/>
                                      <w:marTop w:val="0"/>
                                      <w:marBottom w:val="0"/>
                                      <w:divBdr>
                                        <w:top w:val="none" w:sz="0" w:space="0" w:color="auto"/>
                                        <w:left w:val="none" w:sz="0" w:space="0" w:color="auto"/>
                                        <w:bottom w:val="none" w:sz="0" w:space="0" w:color="auto"/>
                                        <w:right w:val="none" w:sz="0" w:space="0" w:color="auto"/>
                                      </w:divBdr>
                                      <w:divsChild>
                                        <w:div w:id="2116241711">
                                          <w:marLeft w:val="0"/>
                                          <w:marRight w:val="0"/>
                                          <w:marTop w:val="0"/>
                                          <w:marBottom w:val="0"/>
                                          <w:divBdr>
                                            <w:top w:val="none" w:sz="0" w:space="0" w:color="auto"/>
                                            <w:left w:val="none" w:sz="0" w:space="0" w:color="auto"/>
                                            <w:bottom w:val="none" w:sz="0" w:space="0" w:color="auto"/>
                                            <w:right w:val="none" w:sz="0" w:space="0" w:color="auto"/>
                                          </w:divBdr>
                                          <w:divsChild>
                                            <w:div w:id="527522055">
                                              <w:marLeft w:val="0"/>
                                              <w:marRight w:val="0"/>
                                              <w:marTop w:val="0"/>
                                              <w:marBottom w:val="0"/>
                                              <w:divBdr>
                                                <w:top w:val="single" w:sz="12" w:space="2" w:color="FFFFCC"/>
                                                <w:left w:val="single" w:sz="12" w:space="2" w:color="FFFFCC"/>
                                                <w:bottom w:val="single" w:sz="12" w:space="2" w:color="FFFFCC"/>
                                                <w:right w:val="single" w:sz="12" w:space="0" w:color="FFFFCC"/>
                                              </w:divBdr>
                                              <w:divsChild>
                                                <w:div w:id="585649939">
                                                  <w:marLeft w:val="0"/>
                                                  <w:marRight w:val="0"/>
                                                  <w:marTop w:val="0"/>
                                                  <w:marBottom w:val="0"/>
                                                  <w:divBdr>
                                                    <w:top w:val="none" w:sz="0" w:space="0" w:color="auto"/>
                                                    <w:left w:val="none" w:sz="0" w:space="0" w:color="auto"/>
                                                    <w:bottom w:val="none" w:sz="0" w:space="0" w:color="auto"/>
                                                    <w:right w:val="none" w:sz="0" w:space="0" w:color="auto"/>
                                                  </w:divBdr>
                                                  <w:divsChild>
                                                    <w:div w:id="739013304">
                                                      <w:marLeft w:val="0"/>
                                                      <w:marRight w:val="0"/>
                                                      <w:marTop w:val="0"/>
                                                      <w:marBottom w:val="0"/>
                                                      <w:divBdr>
                                                        <w:top w:val="none" w:sz="0" w:space="0" w:color="auto"/>
                                                        <w:left w:val="none" w:sz="0" w:space="0" w:color="auto"/>
                                                        <w:bottom w:val="none" w:sz="0" w:space="0" w:color="auto"/>
                                                        <w:right w:val="none" w:sz="0" w:space="0" w:color="auto"/>
                                                      </w:divBdr>
                                                      <w:divsChild>
                                                        <w:div w:id="348531072">
                                                          <w:marLeft w:val="0"/>
                                                          <w:marRight w:val="0"/>
                                                          <w:marTop w:val="0"/>
                                                          <w:marBottom w:val="0"/>
                                                          <w:divBdr>
                                                            <w:top w:val="none" w:sz="0" w:space="0" w:color="auto"/>
                                                            <w:left w:val="none" w:sz="0" w:space="0" w:color="auto"/>
                                                            <w:bottom w:val="none" w:sz="0" w:space="0" w:color="auto"/>
                                                            <w:right w:val="none" w:sz="0" w:space="0" w:color="auto"/>
                                                          </w:divBdr>
                                                          <w:divsChild>
                                                            <w:div w:id="1577205468">
                                                              <w:marLeft w:val="0"/>
                                                              <w:marRight w:val="0"/>
                                                              <w:marTop w:val="0"/>
                                                              <w:marBottom w:val="0"/>
                                                              <w:divBdr>
                                                                <w:top w:val="none" w:sz="0" w:space="0" w:color="auto"/>
                                                                <w:left w:val="none" w:sz="0" w:space="0" w:color="auto"/>
                                                                <w:bottom w:val="none" w:sz="0" w:space="0" w:color="auto"/>
                                                                <w:right w:val="none" w:sz="0" w:space="0" w:color="auto"/>
                                                              </w:divBdr>
                                                              <w:divsChild>
                                                                <w:div w:id="969363734">
                                                                  <w:marLeft w:val="0"/>
                                                                  <w:marRight w:val="0"/>
                                                                  <w:marTop w:val="0"/>
                                                                  <w:marBottom w:val="0"/>
                                                                  <w:divBdr>
                                                                    <w:top w:val="none" w:sz="0" w:space="0" w:color="auto"/>
                                                                    <w:left w:val="none" w:sz="0" w:space="0" w:color="auto"/>
                                                                    <w:bottom w:val="none" w:sz="0" w:space="0" w:color="auto"/>
                                                                    <w:right w:val="none" w:sz="0" w:space="0" w:color="auto"/>
                                                                  </w:divBdr>
                                                                  <w:divsChild>
                                                                    <w:div w:id="157044574">
                                                                      <w:marLeft w:val="0"/>
                                                                      <w:marRight w:val="0"/>
                                                                      <w:marTop w:val="0"/>
                                                                      <w:marBottom w:val="0"/>
                                                                      <w:divBdr>
                                                                        <w:top w:val="none" w:sz="0" w:space="0" w:color="auto"/>
                                                                        <w:left w:val="none" w:sz="0" w:space="0" w:color="auto"/>
                                                                        <w:bottom w:val="none" w:sz="0" w:space="0" w:color="auto"/>
                                                                        <w:right w:val="none" w:sz="0" w:space="0" w:color="auto"/>
                                                                      </w:divBdr>
                                                                      <w:divsChild>
                                                                        <w:div w:id="485753683">
                                                                          <w:marLeft w:val="0"/>
                                                                          <w:marRight w:val="0"/>
                                                                          <w:marTop w:val="0"/>
                                                                          <w:marBottom w:val="0"/>
                                                                          <w:divBdr>
                                                                            <w:top w:val="none" w:sz="0" w:space="0" w:color="auto"/>
                                                                            <w:left w:val="none" w:sz="0" w:space="0" w:color="auto"/>
                                                                            <w:bottom w:val="none" w:sz="0" w:space="0" w:color="auto"/>
                                                                            <w:right w:val="none" w:sz="0" w:space="0" w:color="auto"/>
                                                                          </w:divBdr>
                                                                          <w:divsChild>
                                                                            <w:div w:id="483468158">
                                                                              <w:marLeft w:val="0"/>
                                                                              <w:marRight w:val="0"/>
                                                                              <w:marTop w:val="0"/>
                                                                              <w:marBottom w:val="0"/>
                                                                              <w:divBdr>
                                                                                <w:top w:val="none" w:sz="0" w:space="0" w:color="auto"/>
                                                                                <w:left w:val="none" w:sz="0" w:space="0" w:color="auto"/>
                                                                                <w:bottom w:val="none" w:sz="0" w:space="0" w:color="auto"/>
                                                                                <w:right w:val="none" w:sz="0" w:space="0" w:color="auto"/>
                                                                              </w:divBdr>
                                                                              <w:divsChild>
                                                                                <w:div w:id="1982612682">
                                                                                  <w:marLeft w:val="0"/>
                                                                                  <w:marRight w:val="0"/>
                                                                                  <w:marTop w:val="0"/>
                                                                                  <w:marBottom w:val="0"/>
                                                                                  <w:divBdr>
                                                                                    <w:top w:val="none" w:sz="0" w:space="0" w:color="auto"/>
                                                                                    <w:left w:val="none" w:sz="0" w:space="0" w:color="auto"/>
                                                                                    <w:bottom w:val="none" w:sz="0" w:space="0" w:color="auto"/>
                                                                                    <w:right w:val="none" w:sz="0" w:space="0" w:color="auto"/>
                                                                                  </w:divBdr>
                                                                                  <w:divsChild>
                                                                                    <w:div w:id="233124147">
                                                                                      <w:marLeft w:val="0"/>
                                                                                      <w:marRight w:val="0"/>
                                                                                      <w:marTop w:val="0"/>
                                                                                      <w:marBottom w:val="0"/>
                                                                                      <w:divBdr>
                                                                                        <w:top w:val="none" w:sz="0" w:space="0" w:color="auto"/>
                                                                                        <w:left w:val="none" w:sz="0" w:space="0" w:color="auto"/>
                                                                                        <w:bottom w:val="none" w:sz="0" w:space="0" w:color="auto"/>
                                                                                        <w:right w:val="none" w:sz="0" w:space="0" w:color="auto"/>
                                                                                      </w:divBdr>
                                                                                      <w:divsChild>
                                                                                        <w:div w:id="259070124">
                                                                                          <w:marLeft w:val="0"/>
                                                                                          <w:marRight w:val="120"/>
                                                                                          <w:marTop w:val="0"/>
                                                                                          <w:marBottom w:val="150"/>
                                                                                          <w:divBdr>
                                                                                            <w:top w:val="single" w:sz="2" w:space="0" w:color="EFEFEF"/>
                                                                                            <w:left w:val="single" w:sz="6" w:space="0" w:color="EFEFEF"/>
                                                                                            <w:bottom w:val="single" w:sz="6" w:space="0" w:color="E2E2E2"/>
                                                                                            <w:right w:val="single" w:sz="6" w:space="0" w:color="EFEFEF"/>
                                                                                          </w:divBdr>
                                                                                          <w:divsChild>
                                                                                            <w:div w:id="1182669196">
                                                                                              <w:marLeft w:val="0"/>
                                                                                              <w:marRight w:val="0"/>
                                                                                              <w:marTop w:val="0"/>
                                                                                              <w:marBottom w:val="0"/>
                                                                                              <w:divBdr>
                                                                                                <w:top w:val="none" w:sz="0" w:space="0" w:color="auto"/>
                                                                                                <w:left w:val="none" w:sz="0" w:space="0" w:color="auto"/>
                                                                                                <w:bottom w:val="none" w:sz="0" w:space="0" w:color="auto"/>
                                                                                                <w:right w:val="none" w:sz="0" w:space="0" w:color="auto"/>
                                                                                              </w:divBdr>
                                                                                              <w:divsChild>
                                                                                                <w:div w:id="1022825962">
                                                                                                  <w:marLeft w:val="0"/>
                                                                                                  <w:marRight w:val="0"/>
                                                                                                  <w:marTop w:val="0"/>
                                                                                                  <w:marBottom w:val="0"/>
                                                                                                  <w:divBdr>
                                                                                                    <w:top w:val="none" w:sz="0" w:space="0" w:color="auto"/>
                                                                                                    <w:left w:val="none" w:sz="0" w:space="0" w:color="auto"/>
                                                                                                    <w:bottom w:val="none" w:sz="0" w:space="0" w:color="auto"/>
                                                                                                    <w:right w:val="none" w:sz="0" w:space="0" w:color="auto"/>
                                                                                                  </w:divBdr>
                                                                                                  <w:divsChild>
                                                                                                    <w:div w:id="294720765">
                                                                                                      <w:marLeft w:val="0"/>
                                                                                                      <w:marRight w:val="0"/>
                                                                                                      <w:marTop w:val="0"/>
                                                                                                      <w:marBottom w:val="0"/>
                                                                                                      <w:divBdr>
                                                                                                        <w:top w:val="none" w:sz="0" w:space="0" w:color="auto"/>
                                                                                                        <w:left w:val="none" w:sz="0" w:space="0" w:color="auto"/>
                                                                                                        <w:bottom w:val="none" w:sz="0" w:space="0" w:color="auto"/>
                                                                                                        <w:right w:val="none" w:sz="0" w:space="0" w:color="auto"/>
                                                                                                      </w:divBdr>
                                                                                                      <w:divsChild>
                                                                                                        <w:div w:id="711615876">
                                                                                                          <w:marLeft w:val="0"/>
                                                                                                          <w:marRight w:val="0"/>
                                                                                                          <w:marTop w:val="0"/>
                                                                                                          <w:marBottom w:val="0"/>
                                                                                                          <w:divBdr>
                                                                                                            <w:top w:val="none" w:sz="0" w:space="0" w:color="auto"/>
                                                                                                            <w:left w:val="none" w:sz="0" w:space="0" w:color="auto"/>
                                                                                                            <w:bottom w:val="none" w:sz="0" w:space="0" w:color="auto"/>
                                                                                                            <w:right w:val="none" w:sz="0" w:space="0" w:color="auto"/>
                                                                                                          </w:divBdr>
                                                                                                          <w:divsChild>
                                                                                                            <w:div w:id="1109083595">
                                                                                                              <w:marLeft w:val="0"/>
                                                                                                              <w:marRight w:val="0"/>
                                                                                                              <w:marTop w:val="0"/>
                                                                                                              <w:marBottom w:val="0"/>
                                                                                                              <w:divBdr>
                                                                                                                <w:top w:val="single" w:sz="2" w:space="4" w:color="D8D8D8"/>
                                                                                                                <w:left w:val="single" w:sz="2" w:space="0" w:color="D8D8D8"/>
                                                                                                                <w:bottom w:val="single" w:sz="2" w:space="4" w:color="D8D8D8"/>
                                                                                                                <w:right w:val="single" w:sz="2" w:space="0" w:color="D8D8D8"/>
                                                                                                              </w:divBdr>
                                                                                                              <w:divsChild>
                                                                                                                <w:div w:id="1120683465">
                                                                                                                  <w:marLeft w:val="225"/>
                                                                                                                  <w:marRight w:val="225"/>
                                                                                                                  <w:marTop w:val="75"/>
                                                                                                                  <w:marBottom w:val="75"/>
                                                                                                                  <w:divBdr>
                                                                                                                    <w:top w:val="none" w:sz="0" w:space="0" w:color="auto"/>
                                                                                                                    <w:left w:val="none" w:sz="0" w:space="0" w:color="auto"/>
                                                                                                                    <w:bottom w:val="none" w:sz="0" w:space="0" w:color="auto"/>
                                                                                                                    <w:right w:val="none" w:sz="0" w:space="0" w:color="auto"/>
                                                                                                                  </w:divBdr>
                                                                                                                  <w:divsChild>
                                                                                                                    <w:div w:id="1080299169">
                                                                                                                      <w:marLeft w:val="0"/>
                                                                                                                      <w:marRight w:val="0"/>
                                                                                                                      <w:marTop w:val="0"/>
                                                                                                                      <w:marBottom w:val="0"/>
                                                                                                                      <w:divBdr>
                                                                                                                        <w:top w:val="single" w:sz="6" w:space="0" w:color="auto"/>
                                                                                                                        <w:left w:val="single" w:sz="6" w:space="0" w:color="auto"/>
                                                                                                                        <w:bottom w:val="single" w:sz="6" w:space="0" w:color="auto"/>
                                                                                                                        <w:right w:val="single" w:sz="6" w:space="0" w:color="auto"/>
                                                                                                                      </w:divBdr>
                                                                                                                      <w:divsChild>
                                                                                                                        <w:div w:id="1020006946">
                                                                                                                          <w:marLeft w:val="0"/>
                                                                                                                          <w:marRight w:val="0"/>
                                                                                                                          <w:marTop w:val="0"/>
                                                                                                                          <w:marBottom w:val="0"/>
                                                                                                                          <w:divBdr>
                                                                                                                            <w:top w:val="none" w:sz="0" w:space="0" w:color="auto"/>
                                                                                                                            <w:left w:val="none" w:sz="0" w:space="0" w:color="auto"/>
                                                                                                                            <w:bottom w:val="none" w:sz="0" w:space="0" w:color="auto"/>
                                                                                                                            <w:right w:val="none" w:sz="0" w:space="0" w:color="auto"/>
                                                                                                                          </w:divBdr>
                                                                                                                          <w:divsChild>
                                                                                                                            <w:div w:id="1020931083">
                                                                                                                              <w:marLeft w:val="0"/>
                                                                                                                              <w:marRight w:val="0"/>
                                                                                                                              <w:marTop w:val="0"/>
                                                                                                                              <w:marBottom w:val="0"/>
                                                                                                                              <w:divBdr>
                                                                                                                                <w:top w:val="none" w:sz="0" w:space="0" w:color="auto"/>
                                                                                                                                <w:left w:val="none" w:sz="0" w:space="0" w:color="auto"/>
                                                                                                                                <w:bottom w:val="none" w:sz="0" w:space="0" w:color="auto"/>
                                                                                                                                <w:right w:val="none" w:sz="0" w:space="0" w:color="auto"/>
                                                                                                                              </w:divBdr>
                                                                                                                              <w:divsChild>
                                                                                                                                <w:div w:id="1824195337">
                                                                                                                                  <w:marLeft w:val="0"/>
                                                                                                                                  <w:marRight w:val="0"/>
                                                                                                                                  <w:marTop w:val="0"/>
                                                                                                                                  <w:marBottom w:val="0"/>
                                                                                                                                  <w:divBdr>
                                                                                                                                    <w:top w:val="none" w:sz="0" w:space="0" w:color="auto"/>
                                                                                                                                    <w:left w:val="none" w:sz="0" w:space="0" w:color="auto"/>
                                                                                                                                    <w:bottom w:val="none" w:sz="0" w:space="0" w:color="auto"/>
                                                                                                                                    <w:right w:val="none" w:sz="0" w:space="0" w:color="auto"/>
                                                                                                                                  </w:divBdr>
                                                                                                                                </w:div>
                                                                                                                                <w:div w:id="67771863">
                                                                                                                                  <w:marLeft w:val="0"/>
                                                                                                                                  <w:marRight w:val="0"/>
                                                                                                                                  <w:marTop w:val="0"/>
                                                                                                                                  <w:marBottom w:val="0"/>
                                                                                                                                  <w:divBdr>
                                                                                                                                    <w:top w:val="none" w:sz="0" w:space="0" w:color="auto"/>
                                                                                                                                    <w:left w:val="none" w:sz="0" w:space="0" w:color="auto"/>
                                                                                                                                    <w:bottom w:val="none" w:sz="0" w:space="0" w:color="auto"/>
                                                                                                                                    <w:right w:val="none" w:sz="0" w:space="0" w:color="auto"/>
                                                                                                                                  </w:divBdr>
                                                                                                                                </w:div>
                                                                                                                                <w:div w:id="1344168902">
                                                                                                                                  <w:marLeft w:val="0"/>
                                                                                                                                  <w:marRight w:val="0"/>
                                                                                                                                  <w:marTop w:val="0"/>
                                                                                                                                  <w:marBottom w:val="0"/>
                                                                                                                                  <w:divBdr>
                                                                                                                                    <w:top w:val="none" w:sz="0" w:space="0" w:color="auto"/>
                                                                                                                                    <w:left w:val="none" w:sz="0" w:space="0" w:color="auto"/>
                                                                                                                                    <w:bottom w:val="none" w:sz="0" w:space="0" w:color="auto"/>
                                                                                                                                    <w:right w:val="none" w:sz="0" w:space="0" w:color="auto"/>
                                                                                                                                  </w:divBdr>
                                                                                                                                </w:div>
                                                                                                                                <w:div w:id="1068528550">
                                                                                                                                  <w:marLeft w:val="0"/>
                                                                                                                                  <w:marRight w:val="0"/>
                                                                                                                                  <w:marTop w:val="0"/>
                                                                                                                                  <w:marBottom w:val="0"/>
                                                                                                                                  <w:divBdr>
                                                                                                                                    <w:top w:val="none" w:sz="0" w:space="0" w:color="auto"/>
                                                                                                                                    <w:left w:val="none" w:sz="0" w:space="0" w:color="auto"/>
                                                                                                                                    <w:bottom w:val="none" w:sz="0" w:space="0" w:color="auto"/>
                                                                                                                                    <w:right w:val="none" w:sz="0" w:space="0" w:color="auto"/>
                                                                                                                                  </w:divBdr>
                                                                                                                                </w:div>
                                                                                                                                <w:div w:id="1598054946">
                                                                                                                                  <w:marLeft w:val="0"/>
                                                                                                                                  <w:marRight w:val="0"/>
                                                                                                                                  <w:marTop w:val="0"/>
                                                                                                                                  <w:marBottom w:val="0"/>
                                                                                                                                  <w:divBdr>
                                                                                                                                    <w:top w:val="none" w:sz="0" w:space="0" w:color="auto"/>
                                                                                                                                    <w:left w:val="none" w:sz="0" w:space="0" w:color="auto"/>
                                                                                                                                    <w:bottom w:val="none" w:sz="0" w:space="0" w:color="auto"/>
                                                                                                                                    <w:right w:val="none" w:sz="0" w:space="0" w:color="auto"/>
                                                                                                                                  </w:divBdr>
                                                                                                                                </w:div>
                                                                                                                                <w:div w:id="16422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ds.iso.org/ittf/PubliclyAvailableStandards/c039479_ISO_IEC_11404_2007(E).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5</cp:revision>
  <dcterms:created xsi:type="dcterms:W3CDTF">2014-07-17T15:01:00Z</dcterms:created>
  <dcterms:modified xsi:type="dcterms:W3CDTF">2014-07-24T16:25:00Z</dcterms:modified>
</cp:coreProperties>
</file>