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12" w:rsidRDefault="00367428" w:rsidP="00D4324A">
      <w:pPr>
        <w:pStyle w:val="Heading1"/>
      </w:pPr>
      <w:r>
        <w:t>Concept for</w:t>
      </w:r>
      <w:bookmarkStart w:id="0" w:name="_GoBack"/>
      <w:bookmarkEnd w:id="0"/>
      <w:r w:rsidR="00D4324A" w:rsidRPr="00D4324A">
        <w:t xml:space="preserve"> the DDI Alliance Collaboration Platform</w:t>
      </w:r>
    </w:p>
    <w:p w:rsidR="00D4324A" w:rsidRDefault="00D4324A">
      <w:r>
        <w:t>Joachim Wackerow, 2015-02-11, 1</w:t>
      </w:r>
      <w:r w:rsidR="00332FF9" w:rsidRPr="00332FF9">
        <w:rPr>
          <w:vertAlign w:val="superscript"/>
        </w:rPr>
        <w:t>st</w:t>
      </w:r>
      <w:r w:rsidR="00332FF9">
        <w:t xml:space="preserve"> </w:t>
      </w:r>
      <w:r>
        <w:t>Draft</w:t>
      </w:r>
    </w:p>
    <w:p w:rsidR="00332FF9" w:rsidRDefault="00332FF9" w:rsidP="00332FF9">
      <w:pPr>
        <w:pStyle w:val="Heading2"/>
      </w:pPr>
      <w:r>
        <w:t>Introduction</w:t>
      </w:r>
    </w:p>
    <w:p w:rsidR="00215342" w:rsidRDefault="00332FF9">
      <w:r>
        <w:t xml:space="preserve">The three systems of the </w:t>
      </w:r>
      <w:r w:rsidR="007E35E2">
        <w:t xml:space="preserve">Atlassian </w:t>
      </w:r>
      <w:r>
        <w:t>collaboration platform, the wiki (Confluence), the issue tracking system (Jira), and the version control system (Bitbucket) should be used in a way that the work of the DDI Alliance is supported in an efficient</w:t>
      </w:r>
      <w:r w:rsidR="00A41722">
        <w:t xml:space="preserve"> way</w:t>
      </w:r>
      <w:r>
        <w:t>.</w:t>
      </w:r>
      <w:r w:rsidR="00CD2F83">
        <w:t xml:space="preserve"> </w:t>
      </w:r>
      <w:r w:rsidR="00234A2A">
        <w:t>This comprehends all working groups, special projects, and the DDI community.</w:t>
      </w:r>
      <w:r w:rsidR="00CD2F83">
        <w:t xml:space="preserve"> Most of the groups work in a publicly transparent way. The systems should be used accordingly.</w:t>
      </w:r>
    </w:p>
    <w:p w:rsidR="002F26FC" w:rsidRDefault="002F26FC">
      <w:r>
        <w:t>The goal is to have all working documents, issues, and files</w:t>
      </w:r>
      <w:r w:rsidR="00086268">
        <w:t xml:space="preserve"> etc.</w:t>
      </w:r>
      <w:r>
        <w:t xml:space="preserve"> in the systems. All items should be publicly available and detectable by search engines.</w:t>
      </w:r>
    </w:p>
    <w:p w:rsidR="00215342" w:rsidRPr="00A41722" w:rsidRDefault="00215342">
      <w:pPr>
        <w:rPr>
          <w:i/>
        </w:rPr>
      </w:pPr>
      <w:r w:rsidRPr="00A41722">
        <w:rPr>
          <w:i/>
        </w:rPr>
        <w:t>Note: It is currently not clear if the systems (open source license) could be used in a way that inform</w:t>
      </w:r>
      <w:r w:rsidR="006A602A" w:rsidRPr="00A41722">
        <w:rPr>
          <w:i/>
        </w:rPr>
        <w:t>ation is not publicly available.</w:t>
      </w:r>
    </w:p>
    <w:p w:rsidR="00C63139" w:rsidRDefault="00C63139">
      <w:r>
        <w:t>The collaboration systems should be complemented by an email system with public</w:t>
      </w:r>
      <w:r w:rsidR="00E60BFE">
        <w:t>ly visible</w:t>
      </w:r>
      <w:r>
        <w:t xml:space="preserve"> email lists and searchable email archives.</w:t>
      </w:r>
    </w:p>
    <w:p w:rsidR="007E35E2" w:rsidRPr="00A41722" w:rsidRDefault="007E35E2">
      <w:pPr>
        <w:rPr>
          <w:i/>
        </w:rPr>
      </w:pPr>
      <w:r w:rsidRPr="00A41722">
        <w:rPr>
          <w:i/>
        </w:rPr>
        <w:t xml:space="preserve">Note: It is currently not clear if Atlassian supports email lists or if additional systems like Google groups </w:t>
      </w:r>
      <w:r w:rsidR="00EC2ED7">
        <w:rPr>
          <w:i/>
        </w:rPr>
        <w:t>should</w:t>
      </w:r>
      <w:r w:rsidRPr="00A41722">
        <w:rPr>
          <w:i/>
        </w:rPr>
        <w:t xml:space="preserve"> be used.</w:t>
      </w:r>
    </w:p>
    <w:p w:rsidR="006F1095" w:rsidRDefault="0017516C" w:rsidP="00526CE7">
      <w:pPr>
        <w:pStyle w:val="Heading2"/>
      </w:pPr>
      <w:r>
        <w:t xml:space="preserve">Possible </w:t>
      </w:r>
      <w:r w:rsidR="00526CE7">
        <w:t>Groups</w:t>
      </w:r>
    </w:p>
    <w:p w:rsidR="00F17E81" w:rsidRPr="00F17E81" w:rsidRDefault="00F17E81" w:rsidP="00210555">
      <w:pPr>
        <w:pStyle w:val="ListParagraph"/>
        <w:numPr>
          <w:ilvl w:val="0"/>
          <w:numId w:val="1"/>
        </w:numPr>
        <w:rPr>
          <w:i/>
        </w:rPr>
      </w:pPr>
      <w:r w:rsidRPr="00F17E81">
        <w:rPr>
          <w:i/>
        </w:rPr>
        <w:t>Governance</w:t>
      </w:r>
    </w:p>
    <w:p w:rsidR="007659A6" w:rsidRDefault="007659A6" w:rsidP="00F17E81">
      <w:pPr>
        <w:pStyle w:val="ListParagraph"/>
        <w:numPr>
          <w:ilvl w:val="1"/>
          <w:numId w:val="1"/>
        </w:numPr>
      </w:pPr>
      <w:r>
        <w:t>Executive Board</w:t>
      </w:r>
    </w:p>
    <w:p w:rsidR="007659A6" w:rsidRDefault="007659A6" w:rsidP="00F17E81">
      <w:pPr>
        <w:pStyle w:val="ListParagraph"/>
        <w:numPr>
          <w:ilvl w:val="1"/>
          <w:numId w:val="1"/>
        </w:numPr>
      </w:pPr>
      <w:r>
        <w:t>Scientific Board</w:t>
      </w:r>
    </w:p>
    <w:p w:rsidR="007659A6" w:rsidRDefault="007659A6" w:rsidP="00F17E81">
      <w:pPr>
        <w:pStyle w:val="ListParagraph"/>
        <w:numPr>
          <w:ilvl w:val="1"/>
          <w:numId w:val="1"/>
        </w:numPr>
      </w:pPr>
      <w:r w:rsidRPr="007659A6">
        <w:t>Executive Director’s Advisory Group</w:t>
      </w:r>
    </w:p>
    <w:p w:rsidR="007659A6" w:rsidRDefault="007659A6" w:rsidP="00F17E81">
      <w:pPr>
        <w:pStyle w:val="ListParagraph"/>
        <w:numPr>
          <w:ilvl w:val="1"/>
          <w:numId w:val="1"/>
        </w:numPr>
      </w:pPr>
      <w:r>
        <w:t>Technical Committee</w:t>
      </w:r>
    </w:p>
    <w:p w:rsidR="00210555" w:rsidRPr="00F17E81" w:rsidRDefault="00210555" w:rsidP="00210555">
      <w:pPr>
        <w:pStyle w:val="ListParagraph"/>
        <w:numPr>
          <w:ilvl w:val="0"/>
          <w:numId w:val="1"/>
        </w:numPr>
        <w:rPr>
          <w:i/>
        </w:rPr>
      </w:pPr>
      <w:r w:rsidRPr="00F17E81">
        <w:rPr>
          <w:i/>
        </w:rPr>
        <w:t>Working Groups</w:t>
      </w:r>
      <w:r w:rsidR="0017516C" w:rsidRPr="00F17E81">
        <w:rPr>
          <w:i/>
        </w:rPr>
        <w:t xml:space="preserve"> like</w:t>
      </w:r>
    </w:p>
    <w:p w:rsidR="0017516C" w:rsidRDefault="0017516C" w:rsidP="0017516C">
      <w:pPr>
        <w:pStyle w:val="ListParagraph"/>
        <w:numPr>
          <w:ilvl w:val="1"/>
          <w:numId w:val="1"/>
        </w:numPr>
      </w:pPr>
      <w:r>
        <w:t>Controlled Vocabularies Working Group</w:t>
      </w:r>
    </w:p>
    <w:p w:rsidR="0017516C" w:rsidRDefault="0017516C" w:rsidP="0017516C">
      <w:pPr>
        <w:pStyle w:val="ListParagraph"/>
        <w:numPr>
          <w:ilvl w:val="1"/>
          <w:numId w:val="1"/>
        </w:numPr>
      </w:pPr>
      <w:r>
        <w:t>Qualitative Data Model Working Group</w:t>
      </w:r>
    </w:p>
    <w:p w:rsidR="0017516C" w:rsidRDefault="0017516C" w:rsidP="0017516C">
      <w:pPr>
        <w:pStyle w:val="ListParagraph"/>
        <w:numPr>
          <w:ilvl w:val="1"/>
          <w:numId w:val="1"/>
        </w:numPr>
      </w:pPr>
      <w:r>
        <w:t>RDF Vocabularies Working Group</w:t>
      </w:r>
    </w:p>
    <w:p w:rsidR="0017516C" w:rsidRDefault="0017516C" w:rsidP="0017516C">
      <w:pPr>
        <w:pStyle w:val="ListParagraph"/>
        <w:numPr>
          <w:ilvl w:val="1"/>
          <w:numId w:val="1"/>
        </w:numPr>
      </w:pPr>
      <w:r>
        <w:t>Survey Design and Implementation Working Group</w:t>
      </w:r>
    </w:p>
    <w:p w:rsidR="0017516C" w:rsidRDefault="0017516C" w:rsidP="0017516C">
      <w:pPr>
        <w:pStyle w:val="ListParagraph"/>
        <w:numPr>
          <w:ilvl w:val="1"/>
          <w:numId w:val="1"/>
        </w:numPr>
      </w:pPr>
      <w:r>
        <w:t>Tools Catalog Group</w:t>
      </w:r>
    </w:p>
    <w:p w:rsidR="00210555" w:rsidRDefault="0017516C" w:rsidP="0017516C">
      <w:pPr>
        <w:pStyle w:val="ListParagraph"/>
        <w:numPr>
          <w:ilvl w:val="1"/>
          <w:numId w:val="1"/>
        </w:numPr>
      </w:pPr>
      <w:r>
        <w:t>Web Site Development Group</w:t>
      </w:r>
    </w:p>
    <w:p w:rsidR="00F17E81" w:rsidRPr="00F17E81" w:rsidRDefault="00F17E81" w:rsidP="00210555">
      <w:pPr>
        <w:pStyle w:val="ListParagraph"/>
        <w:numPr>
          <w:ilvl w:val="0"/>
          <w:numId w:val="1"/>
        </w:numPr>
        <w:rPr>
          <w:i/>
        </w:rPr>
      </w:pPr>
      <w:r w:rsidRPr="00F17E81">
        <w:rPr>
          <w:i/>
        </w:rPr>
        <w:t xml:space="preserve">Projects </w:t>
      </w:r>
      <w:r w:rsidR="00210555" w:rsidRPr="00F17E81">
        <w:rPr>
          <w:i/>
        </w:rPr>
        <w:t>like</w:t>
      </w:r>
    </w:p>
    <w:p w:rsidR="00210555" w:rsidRDefault="00F17E81" w:rsidP="00F17E81">
      <w:pPr>
        <w:pStyle w:val="ListParagraph"/>
        <w:numPr>
          <w:ilvl w:val="1"/>
          <w:numId w:val="1"/>
        </w:numPr>
      </w:pPr>
      <w:r>
        <w:t>Moving Forward</w:t>
      </w:r>
    </w:p>
    <w:p w:rsidR="00210555" w:rsidRPr="007514BC" w:rsidRDefault="00210555" w:rsidP="00210555">
      <w:pPr>
        <w:pStyle w:val="ListParagraph"/>
        <w:numPr>
          <w:ilvl w:val="0"/>
          <w:numId w:val="1"/>
        </w:numPr>
        <w:rPr>
          <w:i/>
        </w:rPr>
      </w:pPr>
      <w:r w:rsidRPr="007514BC">
        <w:rPr>
          <w:i/>
        </w:rPr>
        <w:t>Individual Member Representatives</w:t>
      </w:r>
    </w:p>
    <w:p w:rsidR="00F17E81" w:rsidRDefault="00F17E81" w:rsidP="00F17E81">
      <w:pPr>
        <w:pStyle w:val="ListParagraph"/>
        <w:numPr>
          <w:ilvl w:val="1"/>
          <w:numId w:val="1"/>
        </w:numPr>
      </w:pPr>
      <w:r>
        <w:t>Possibly for each member?</w:t>
      </w:r>
    </w:p>
    <w:p w:rsidR="007514BC" w:rsidRPr="00E13234" w:rsidRDefault="007514BC" w:rsidP="007514BC">
      <w:pPr>
        <w:pStyle w:val="ListParagraph"/>
        <w:numPr>
          <w:ilvl w:val="0"/>
          <w:numId w:val="1"/>
        </w:numPr>
        <w:rPr>
          <w:i/>
        </w:rPr>
      </w:pPr>
      <w:r w:rsidRPr="00E13234">
        <w:rPr>
          <w:i/>
        </w:rPr>
        <w:t>DDI Community</w:t>
      </w:r>
    </w:p>
    <w:p w:rsidR="00E13234" w:rsidRPr="00E13234" w:rsidRDefault="00E13234" w:rsidP="00E13234">
      <w:pPr>
        <w:pStyle w:val="ListParagraph"/>
        <w:numPr>
          <w:ilvl w:val="1"/>
          <w:numId w:val="1"/>
        </w:numPr>
        <w:rPr>
          <w:i/>
        </w:rPr>
      </w:pPr>
      <w:r w:rsidRPr="00E13234">
        <w:rPr>
          <w:i/>
        </w:rPr>
        <w:t>Special Interest Groups like</w:t>
      </w:r>
    </w:p>
    <w:p w:rsidR="00E13234" w:rsidRDefault="00E13234" w:rsidP="00E13234">
      <w:pPr>
        <w:pStyle w:val="ListParagraph"/>
        <w:numPr>
          <w:ilvl w:val="2"/>
          <w:numId w:val="1"/>
        </w:numPr>
      </w:pPr>
      <w:r>
        <w:t>Developers Community</w:t>
      </w:r>
    </w:p>
    <w:p w:rsidR="00527FA3" w:rsidRDefault="00527FA3" w:rsidP="00527FA3">
      <w:pPr>
        <w:pStyle w:val="ListParagraph"/>
        <w:numPr>
          <w:ilvl w:val="3"/>
          <w:numId w:val="1"/>
        </w:numPr>
      </w:pPr>
      <w:r>
        <w:lastRenderedPageBreak/>
        <w:t>Software projects</w:t>
      </w:r>
    </w:p>
    <w:p w:rsidR="00E13234" w:rsidRDefault="00E13234" w:rsidP="00E13234">
      <w:pPr>
        <w:pStyle w:val="ListParagraph"/>
        <w:numPr>
          <w:ilvl w:val="2"/>
          <w:numId w:val="1"/>
        </w:numPr>
      </w:pPr>
      <w:r>
        <w:t>DDI Community</w:t>
      </w:r>
    </w:p>
    <w:p w:rsidR="00E13234" w:rsidRDefault="00A41722" w:rsidP="00E13234">
      <w:pPr>
        <w:rPr>
          <w:i/>
        </w:rPr>
      </w:pPr>
      <w:r>
        <w:rPr>
          <w:i/>
        </w:rPr>
        <w:t xml:space="preserve">Note: </w:t>
      </w:r>
      <w:r w:rsidR="00E13234" w:rsidRPr="00A05521">
        <w:rPr>
          <w:i/>
        </w:rPr>
        <w:t>Headers in italic font are for ordering purposes. It is not clear if it makes sense to understand them as a group.</w:t>
      </w:r>
    </w:p>
    <w:p w:rsidR="00751C0C" w:rsidRPr="00A05521" w:rsidRDefault="00751C0C" w:rsidP="00751C0C">
      <w:pPr>
        <w:pStyle w:val="Heading2"/>
      </w:pPr>
      <w:r>
        <w:t>Details</w:t>
      </w:r>
    </w:p>
    <w:p w:rsidR="006F015C" w:rsidRDefault="006F015C" w:rsidP="006F015C">
      <w:r>
        <w:t>Each group in this sense should have an own work space in each of the system</w:t>
      </w:r>
      <w:r w:rsidR="00A05521">
        <w:t>s</w:t>
      </w:r>
      <w:r>
        <w:t>.</w:t>
      </w:r>
    </w:p>
    <w:p w:rsidR="00E13234" w:rsidRDefault="00B11A35">
      <w:r>
        <w:t xml:space="preserve">Each person should have an individual account </w:t>
      </w:r>
      <w:r w:rsidR="00C63139">
        <w:t>and/</w:t>
      </w:r>
      <w:r>
        <w:t xml:space="preserve">or </w:t>
      </w:r>
      <w:r w:rsidR="006F015C">
        <w:t xml:space="preserve">email </w:t>
      </w:r>
      <w:r>
        <w:t>subscription.</w:t>
      </w:r>
    </w:p>
    <w:p w:rsidR="006F015C" w:rsidRDefault="006F015C">
      <w:r>
        <w:t>Each person can be member in multiple groups</w:t>
      </w:r>
      <w:r w:rsidR="00A05521">
        <w:t>.</w:t>
      </w:r>
    </w:p>
    <w:p w:rsidR="006F015C" w:rsidRDefault="006F015C">
      <w:r>
        <w:t xml:space="preserve">Each group could have a person who is responsible for administrative purposes like configuration of user accounts, organizing </w:t>
      </w:r>
      <w:r w:rsidR="006C1173">
        <w:t>the systems in a consistent way</w:t>
      </w:r>
      <w:r w:rsidR="00A05521">
        <w:t>. The other option is that this is d</w:t>
      </w:r>
      <w:r w:rsidR="006C1173">
        <w:t xml:space="preserve">one in a centralized way. This is dependent from the questions how simple or complicated the administration is and if human resources are available for centralized </w:t>
      </w:r>
      <w:r w:rsidR="002E1A22">
        <w:t>tasks</w:t>
      </w:r>
      <w:r w:rsidR="006C1173">
        <w:t>.</w:t>
      </w:r>
      <w:r w:rsidR="00A05521">
        <w:t xml:space="preserve"> </w:t>
      </w:r>
    </w:p>
    <w:p w:rsidR="0032192D" w:rsidRDefault="0032192D">
      <w:r>
        <w:t>All main entry points</w:t>
      </w:r>
      <w:r w:rsidR="00D0064C">
        <w:t xml:space="preserve"> of all systems</w:t>
      </w:r>
      <w:r>
        <w:t xml:space="preserve"> should be available on the main page ddi-alliance.atlassian.net to ensure easy access to the information.</w:t>
      </w:r>
    </w:p>
    <w:p w:rsidR="004A080A" w:rsidRDefault="004A080A" w:rsidP="004A080A">
      <w:r>
        <w:t>The assumption is that some groups tend to do work mostly in a publicly non-visible way. This comprehends: Executive Board, Scientific Board and the Executive Director’s Advisory Group.</w:t>
      </w:r>
    </w:p>
    <w:sectPr w:rsidR="004A080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5935"/>
    <w:multiLevelType w:val="hybridMultilevel"/>
    <w:tmpl w:val="0F90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D4"/>
    <w:rsid w:val="00086268"/>
    <w:rsid w:val="0017516C"/>
    <w:rsid w:val="00210555"/>
    <w:rsid w:val="00215342"/>
    <w:rsid w:val="00234A2A"/>
    <w:rsid w:val="002504D4"/>
    <w:rsid w:val="002E1A22"/>
    <w:rsid w:val="002F26FC"/>
    <w:rsid w:val="0032192D"/>
    <w:rsid w:val="00332FF9"/>
    <w:rsid w:val="00367428"/>
    <w:rsid w:val="004A080A"/>
    <w:rsid w:val="00526CE7"/>
    <w:rsid w:val="00527FA3"/>
    <w:rsid w:val="006A602A"/>
    <w:rsid w:val="006C1173"/>
    <w:rsid w:val="006F015C"/>
    <w:rsid w:val="006F1095"/>
    <w:rsid w:val="007514BC"/>
    <w:rsid w:val="00751C0C"/>
    <w:rsid w:val="007659A6"/>
    <w:rsid w:val="007E35E2"/>
    <w:rsid w:val="00A05521"/>
    <w:rsid w:val="00A41722"/>
    <w:rsid w:val="00AB0412"/>
    <w:rsid w:val="00B11A35"/>
    <w:rsid w:val="00C63139"/>
    <w:rsid w:val="00CD2F83"/>
    <w:rsid w:val="00D0064C"/>
    <w:rsid w:val="00D4324A"/>
    <w:rsid w:val="00E13234"/>
    <w:rsid w:val="00E60BFE"/>
    <w:rsid w:val="00EC2ED7"/>
    <w:rsid w:val="00F1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10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1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Wackerow</dc:creator>
  <cp:keywords/>
  <dc:description/>
  <cp:lastModifiedBy>Joachim Wackerow</cp:lastModifiedBy>
  <cp:revision>32</cp:revision>
  <dcterms:created xsi:type="dcterms:W3CDTF">2015-02-11T17:38:00Z</dcterms:created>
  <dcterms:modified xsi:type="dcterms:W3CDTF">2015-02-11T18:34:00Z</dcterms:modified>
</cp:coreProperties>
</file>