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61D1F" w14:textId="5E9A2301" w:rsidR="005968FF" w:rsidRDefault="001B7BB1" w:rsidP="001B7BB1">
      <w:pPr>
        <w:pStyle w:val="Heading1"/>
      </w:pPr>
      <w:r>
        <w:t>DDI Glossary Working Group – Meeting Notes</w:t>
      </w:r>
    </w:p>
    <w:p w14:paraId="5A3DD938" w14:textId="11C31CDA" w:rsidR="001B7BB1" w:rsidRDefault="001B7BB1" w:rsidP="001B7BB1"/>
    <w:p w14:paraId="05369311" w14:textId="73867E40" w:rsidR="001B7BB1" w:rsidRDefault="001B7BB1" w:rsidP="001B7BB1">
      <w:r>
        <w:t>Meeting Date: 2021-12-08</w:t>
      </w:r>
    </w:p>
    <w:p w14:paraId="09A65344" w14:textId="4CD50E7A" w:rsidR="001B7BB1" w:rsidRDefault="001B7BB1" w:rsidP="001B7BB1"/>
    <w:p w14:paraId="444FEDDA" w14:textId="77777777" w:rsidR="001B7BB1" w:rsidRPr="001B7BB1" w:rsidRDefault="001B7BB1" w:rsidP="001B7BB1">
      <w:pPr>
        <w:pStyle w:val="Heading2"/>
      </w:pPr>
      <w:r>
        <w:t>Team Members</w:t>
      </w:r>
    </w:p>
    <w:tbl>
      <w:tblPr>
        <w:tblStyle w:val="TableGrid"/>
        <w:tblW w:w="0" w:type="auto"/>
        <w:tblLook w:val="04A0" w:firstRow="1" w:lastRow="0" w:firstColumn="1" w:lastColumn="0" w:noHBand="0" w:noVBand="1"/>
      </w:tblPr>
      <w:tblGrid>
        <w:gridCol w:w="3116"/>
        <w:gridCol w:w="929"/>
        <w:gridCol w:w="3240"/>
      </w:tblGrid>
      <w:tr w:rsidR="001B7BB1" w14:paraId="541B4F77" w14:textId="77777777" w:rsidTr="0028031C">
        <w:tc>
          <w:tcPr>
            <w:tcW w:w="3116" w:type="dxa"/>
          </w:tcPr>
          <w:p w14:paraId="401F44BA" w14:textId="6F7DC50F" w:rsidR="001B7BB1" w:rsidRDefault="001B7BB1" w:rsidP="001B7BB1">
            <w:r>
              <w:t>Name</w:t>
            </w:r>
          </w:p>
        </w:tc>
        <w:tc>
          <w:tcPr>
            <w:tcW w:w="929" w:type="dxa"/>
          </w:tcPr>
          <w:p w14:paraId="0A9C60FA" w14:textId="6AA45C68" w:rsidR="001B7BB1" w:rsidRDefault="001B7BB1" w:rsidP="001B7BB1">
            <w:r>
              <w:t>Present</w:t>
            </w:r>
          </w:p>
        </w:tc>
        <w:tc>
          <w:tcPr>
            <w:tcW w:w="3240" w:type="dxa"/>
          </w:tcPr>
          <w:p w14:paraId="2C40FC49" w14:textId="180FCFC1" w:rsidR="001B7BB1" w:rsidRDefault="001B7BB1" w:rsidP="001B7BB1">
            <w:r>
              <w:t>Email address</w:t>
            </w:r>
          </w:p>
        </w:tc>
      </w:tr>
      <w:tr w:rsidR="001B7BB1" w14:paraId="6DA7C5DE" w14:textId="77777777" w:rsidTr="0028031C">
        <w:tc>
          <w:tcPr>
            <w:tcW w:w="3116" w:type="dxa"/>
          </w:tcPr>
          <w:p w14:paraId="4FB5C8BE" w14:textId="574A795E" w:rsidR="001B7BB1" w:rsidRDefault="001B7BB1" w:rsidP="001B7BB1">
            <w:r>
              <w:t>Valentin Brunel</w:t>
            </w:r>
          </w:p>
        </w:tc>
        <w:tc>
          <w:tcPr>
            <w:tcW w:w="929" w:type="dxa"/>
          </w:tcPr>
          <w:p w14:paraId="0BE2EE34" w14:textId="0F8FFAEB" w:rsidR="001B7BB1" w:rsidRDefault="001B7BB1" w:rsidP="001B7BB1">
            <w:r>
              <w:t>y</w:t>
            </w:r>
          </w:p>
        </w:tc>
        <w:tc>
          <w:tcPr>
            <w:tcW w:w="3240" w:type="dxa"/>
          </w:tcPr>
          <w:p w14:paraId="1BD8F7D1" w14:textId="2CA52173" w:rsidR="001B7BB1" w:rsidRDefault="001B7BB1" w:rsidP="001B7BB1">
            <w:r w:rsidRPr="001B7BB1">
              <w:t>valentin.brunel@sciencespo.fr</w:t>
            </w:r>
          </w:p>
        </w:tc>
      </w:tr>
      <w:tr w:rsidR="001B7BB1" w14:paraId="2C80D0C2" w14:textId="77777777" w:rsidTr="0028031C">
        <w:tc>
          <w:tcPr>
            <w:tcW w:w="3116" w:type="dxa"/>
          </w:tcPr>
          <w:p w14:paraId="3017D227" w14:textId="4F627785" w:rsidR="001B7BB1" w:rsidRDefault="001B7BB1" w:rsidP="001B7BB1">
            <w:r>
              <w:t>Jane Fry</w:t>
            </w:r>
          </w:p>
        </w:tc>
        <w:tc>
          <w:tcPr>
            <w:tcW w:w="929" w:type="dxa"/>
          </w:tcPr>
          <w:p w14:paraId="1CE5DF03" w14:textId="2199B56E" w:rsidR="001B7BB1" w:rsidRDefault="001B7BB1" w:rsidP="001B7BB1">
            <w:r>
              <w:t>y</w:t>
            </w:r>
          </w:p>
        </w:tc>
        <w:tc>
          <w:tcPr>
            <w:tcW w:w="3240" w:type="dxa"/>
          </w:tcPr>
          <w:p w14:paraId="39A93C73" w14:textId="6F9FBD6C" w:rsidR="001B7BB1" w:rsidRDefault="001B7BB1" w:rsidP="001B7BB1">
            <w:r w:rsidRPr="001B7BB1">
              <w:t>janefry@gmail.com</w:t>
            </w:r>
          </w:p>
        </w:tc>
      </w:tr>
      <w:tr w:rsidR="001B7BB1" w14:paraId="0249EEA3" w14:textId="77777777" w:rsidTr="0028031C">
        <w:tc>
          <w:tcPr>
            <w:tcW w:w="3116" w:type="dxa"/>
          </w:tcPr>
          <w:p w14:paraId="3C51DB14" w14:textId="66E5CE51" w:rsidR="001B7BB1" w:rsidRDefault="001B7BB1" w:rsidP="001B7BB1">
            <w:r>
              <w:t>Nathalie Gendron</w:t>
            </w:r>
          </w:p>
        </w:tc>
        <w:tc>
          <w:tcPr>
            <w:tcW w:w="929" w:type="dxa"/>
          </w:tcPr>
          <w:p w14:paraId="2B4E5ED1" w14:textId="1928F37D" w:rsidR="001B7BB1" w:rsidRDefault="001B7BB1" w:rsidP="001B7BB1">
            <w:r>
              <w:t>n</w:t>
            </w:r>
          </w:p>
        </w:tc>
        <w:tc>
          <w:tcPr>
            <w:tcW w:w="3240" w:type="dxa"/>
          </w:tcPr>
          <w:p w14:paraId="78983584" w14:textId="2A74A72A" w:rsidR="001B7BB1" w:rsidRDefault="001B7BB1" w:rsidP="001B7BB1">
            <w:r w:rsidRPr="001B7BB1">
              <w:t>nathalie.gendron@statcan.gc.ca</w:t>
            </w:r>
          </w:p>
        </w:tc>
      </w:tr>
      <w:tr w:rsidR="001B7BB1" w14:paraId="02176DDD" w14:textId="77777777" w:rsidTr="0028031C">
        <w:tc>
          <w:tcPr>
            <w:tcW w:w="3116" w:type="dxa"/>
          </w:tcPr>
          <w:p w14:paraId="36C464FE" w14:textId="0F853A3D" w:rsidR="001B7BB1" w:rsidRDefault="001B7BB1" w:rsidP="001B7BB1">
            <w:r>
              <w:t>Dan Gillman</w:t>
            </w:r>
          </w:p>
        </w:tc>
        <w:tc>
          <w:tcPr>
            <w:tcW w:w="929" w:type="dxa"/>
          </w:tcPr>
          <w:p w14:paraId="2763392B" w14:textId="5311B1C4" w:rsidR="001B7BB1" w:rsidRDefault="001B7BB1" w:rsidP="001B7BB1">
            <w:r>
              <w:t>y</w:t>
            </w:r>
          </w:p>
        </w:tc>
        <w:tc>
          <w:tcPr>
            <w:tcW w:w="3240" w:type="dxa"/>
          </w:tcPr>
          <w:p w14:paraId="2494F8BF" w14:textId="739C7323" w:rsidR="001B7BB1" w:rsidRDefault="0028031C" w:rsidP="001B7BB1">
            <w:r>
              <w:t>gillman.daniel@bls.gov</w:t>
            </w:r>
          </w:p>
        </w:tc>
      </w:tr>
      <w:tr w:rsidR="001B7BB1" w14:paraId="5025972E" w14:textId="77777777" w:rsidTr="0028031C">
        <w:tc>
          <w:tcPr>
            <w:tcW w:w="3116" w:type="dxa"/>
          </w:tcPr>
          <w:p w14:paraId="57DE6CC8" w14:textId="2FEDA0FF" w:rsidR="001B7BB1" w:rsidRDefault="001B7BB1" w:rsidP="001B7BB1">
            <w:r>
              <w:t>Arofan Gregory</w:t>
            </w:r>
          </w:p>
        </w:tc>
        <w:tc>
          <w:tcPr>
            <w:tcW w:w="929" w:type="dxa"/>
          </w:tcPr>
          <w:p w14:paraId="0B002907" w14:textId="68DD7E3F" w:rsidR="001B7BB1" w:rsidRDefault="001B7BB1" w:rsidP="001B7BB1">
            <w:r>
              <w:t>y</w:t>
            </w:r>
          </w:p>
        </w:tc>
        <w:tc>
          <w:tcPr>
            <w:tcW w:w="3240" w:type="dxa"/>
          </w:tcPr>
          <w:p w14:paraId="20329908" w14:textId="2A7DA31A" w:rsidR="001B7BB1" w:rsidRDefault="0028031C" w:rsidP="001B7BB1">
            <w:r w:rsidRPr="0028031C">
              <w:t>ilg21@yahoo.com</w:t>
            </w:r>
          </w:p>
        </w:tc>
      </w:tr>
      <w:tr w:rsidR="001B7BB1" w14:paraId="0BEA959B" w14:textId="77777777" w:rsidTr="0028031C">
        <w:tc>
          <w:tcPr>
            <w:tcW w:w="3116" w:type="dxa"/>
          </w:tcPr>
          <w:p w14:paraId="4D25A04B" w14:textId="6F47D7DF" w:rsidR="001B7BB1" w:rsidRDefault="001B7BB1" w:rsidP="001B7BB1">
            <w:r>
              <w:t>Laura Malloy</w:t>
            </w:r>
          </w:p>
        </w:tc>
        <w:tc>
          <w:tcPr>
            <w:tcW w:w="929" w:type="dxa"/>
          </w:tcPr>
          <w:p w14:paraId="37833C42" w14:textId="1441331F" w:rsidR="001B7BB1" w:rsidRDefault="001B7BB1" w:rsidP="001B7BB1">
            <w:r>
              <w:t>y</w:t>
            </w:r>
          </w:p>
        </w:tc>
        <w:tc>
          <w:tcPr>
            <w:tcW w:w="3240" w:type="dxa"/>
          </w:tcPr>
          <w:p w14:paraId="40AB6FBE" w14:textId="76B7DB84" w:rsidR="001B7BB1" w:rsidRDefault="0028031C" w:rsidP="001B7BB1">
            <w:r w:rsidRPr="0028031C">
              <w:t>laura@codata.org</w:t>
            </w:r>
          </w:p>
        </w:tc>
      </w:tr>
      <w:tr w:rsidR="001B7BB1" w14:paraId="076B140E" w14:textId="77777777" w:rsidTr="0028031C">
        <w:tc>
          <w:tcPr>
            <w:tcW w:w="3116" w:type="dxa"/>
          </w:tcPr>
          <w:p w14:paraId="417A1D05" w14:textId="1F2DB7AF" w:rsidR="001B7BB1" w:rsidRDefault="001B7BB1" w:rsidP="001B7BB1">
            <w:r>
              <w:t>Barry Radler</w:t>
            </w:r>
          </w:p>
        </w:tc>
        <w:tc>
          <w:tcPr>
            <w:tcW w:w="929" w:type="dxa"/>
          </w:tcPr>
          <w:p w14:paraId="04B82E20" w14:textId="2452E5E2" w:rsidR="001B7BB1" w:rsidRDefault="001B7BB1" w:rsidP="001B7BB1">
            <w:r>
              <w:t>n</w:t>
            </w:r>
          </w:p>
        </w:tc>
        <w:tc>
          <w:tcPr>
            <w:tcW w:w="3240" w:type="dxa"/>
          </w:tcPr>
          <w:p w14:paraId="28CE24EB" w14:textId="76032FBC" w:rsidR="001B7BB1" w:rsidRDefault="0028031C" w:rsidP="001B7BB1">
            <w:r w:rsidRPr="0028031C">
              <w:t>bradler@wisc.edu</w:t>
            </w:r>
          </w:p>
        </w:tc>
      </w:tr>
      <w:tr w:rsidR="001B7BB1" w14:paraId="2EA5C25C" w14:textId="77777777" w:rsidTr="0028031C">
        <w:tc>
          <w:tcPr>
            <w:tcW w:w="3116" w:type="dxa"/>
          </w:tcPr>
          <w:p w14:paraId="31ED17E8" w14:textId="6116A829" w:rsidR="001B7BB1" w:rsidRDefault="001B7BB1" w:rsidP="001B7BB1">
            <w:r>
              <w:t>Steve Richard</w:t>
            </w:r>
          </w:p>
        </w:tc>
        <w:tc>
          <w:tcPr>
            <w:tcW w:w="929" w:type="dxa"/>
          </w:tcPr>
          <w:p w14:paraId="6FBAE94F" w14:textId="1B49DCBB" w:rsidR="001B7BB1" w:rsidRDefault="001B7BB1" w:rsidP="001B7BB1">
            <w:r>
              <w:t>y</w:t>
            </w:r>
          </w:p>
        </w:tc>
        <w:tc>
          <w:tcPr>
            <w:tcW w:w="3240" w:type="dxa"/>
          </w:tcPr>
          <w:p w14:paraId="70956738" w14:textId="6C58ECE1" w:rsidR="001B7BB1" w:rsidRDefault="0028031C" w:rsidP="001B7BB1">
            <w:r w:rsidRPr="0028031C">
              <w:t>smrtucson@gmail.com</w:t>
            </w:r>
          </w:p>
        </w:tc>
      </w:tr>
      <w:tr w:rsidR="001B7BB1" w14:paraId="386C5341" w14:textId="77777777" w:rsidTr="0028031C">
        <w:tc>
          <w:tcPr>
            <w:tcW w:w="3116" w:type="dxa"/>
          </w:tcPr>
          <w:p w14:paraId="281E165F" w14:textId="1CB3716D" w:rsidR="001B7BB1" w:rsidRDefault="001B7BB1" w:rsidP="001B7BB1">
            <w:r>
              <w:t>Flavio Rizzolo</w:t>
            </w:r>
          </w:p>
        </w:tc>
        <w:tc>
          <w:tcPr>
            <w:tcW w:w="929" w:type="dxa"/>
          </w:tcPr>
          <w:p w14:paraId="254CF0E9" w14:textId="35A21514" w:rsidR="001B7BB1" w:rsidRDefault="001B7BB1" w:rsidP="001B7BB1">
            <w:r>
              <w:t>n</w:t>
            </w:r>
          </w:p>
        </w:tc>
        <w:tc>
          <w:tcPr>
            <w:tcW w:w="3240" w:type="dxa"/>
          </w:tcPr>
          <w:p w14:paraId="13C2EF8B" w14:textId="0D5C108D" w:rsidR="001B7BB1" w:rsidRDefault="0028031C" w:rsidP="001B7BB1">
            <w:r w:rsidRPr="0028031C">
              <w:t>flavio.rizzolo@statcan.gc.ca</w:t>
            </w:r>
          </w:p>
        </w:tc>
      </w:tr>
    </w:tbl>
    <w:p w14:paraId="24992FB2" w14:textId="3BBDBB28" w:rsidR="001B7BB1" w:rsidRDefault="001B7BB1" w:rsidP="001B7BB1"/>
    <w:p w14:paraId="78C1CDD0" w14:textId="3E018E10" w:rsidR="00856CC3" w:rsidRDefault="00856CC3" w:rsidP="001B7BB1"/>
    <w:p w14:paraId="5CB3CC0F" w14:textId="01CA6168" w:rsidR="00856CC3" w:rsidRDefault="00856CC3" w:rsidP="00856CC3">
      <w:pPr>
        <w:pStyle w:val="Heading2"/>
      </w:pPr>
      <w:r>
        <w:t>Notes</w:t>
      </w:r>
    </w:p>
    <w:p w14:paraId="06932DD7" w14:textId="0C04C0D6" w:rsidR="00786CCA" w:rsidRDefault="00786CCA" w:rsidP="00722A4E">
      <w:pPr>
        <w:pStyle w:val="Heading3"/>
      </w:pPr>
      <w:r>
        <w:t>Introductions</w:t>
      </w:r>
    </w:p>
    <w:p w14:paraId="2D6694A8" w14:textId="4357E87E" w:rsidR="00786CCA" w:rsidRDefault="00786CCA" w:rsidP="00722A4E">
      <w:r>
        <w:t xml:space="preserve">Members </w:t>
      </w:r>
      <w:r w:rsidR="00562A9F">
        <w:t>at</w:t>
      </w:r>
      <w:r w:rsidR="00722A4E">
        <w:t xml:space="preserve"> the meeting</w:t>
      </w:r>
      <w:r>
        <w:t xml:space="preserve"> introduc</w:t>
      </w:r>
      <w:r w:rsidR="0051614C">
        <w:t>ed themselves.</w:t>
      </w:r>
    </w:p>
    <w:p w14:paraId="5ECFE2DC" w14:textId="77777777" w:rsidR="00722A4E" w:rsidRDefault="00722A4E" w:rsidP="00722A4E">
      <w:pPr>
        <w:pStyle w:val="Heading3"/>
      </w:pPr>
    </w:p>
    <w:p w14:paraId="621D2A69" w14:textId="48A0E076" w:rsidR="00786CCA" w:rsidRDefault="00786CCA" w:rsidP="00722A4E">
      <w:pPr>
        <w:pStyle w:val="Heading3"/>
      </w:pPr>
      <w:r>
        <w:t>ISO 704</w:t>
      </w:r>
    </w:p>
    <w:p w14:paraId="417DB33A" w14:textId="2E2F4D5B" w:rsidR="00786CCA" w:rsidRDefault="00786CCA" w:rsidP="00722A4E">
      <w:r>
        <w:t>Dan described ISO 704 in general terms. The edition circulated has been superseded by others, so this 2000 edition can now be used freely. Clause 6 on definitions</w:t>
      </w:r>
      <w:r w:rsidR="0051614C">
        <w:t xml:space="preserve"> is important to the work</w:t>
      </w:r>
      <w:r>
        <w:t xml:space="preserve">. Intensional definitions are those that depend on a more generic concept, are used to build taxonomies, and are mostly seen as more precise than other kinds. Where possible, we should use them. Also, see </w:t>
      </w:r>
      <w:r w:rsidR="00722A4E">
        <w:t>all the principles for writing definitions.</w:t>
      </w:r>
      <w:r w:rsidR="008815D4">
        <w:t xml:space="preserve"> The link to the file is </w:t>
      </w:r>
      <w:hyperlink r:id="rId5" w:history="1">
        <w:r w:rsidR="008815D4" w:rsidRPr="00FE517C">
          <w:rPr>
            <w:rStyle w:val="Hyperlink"/>
          </w:rPr>
          <w:t>http://semanticweb.kaist.ac.kr/org/tc37/pdocument/standards/ISO%20704.pdf</w:t>
        </w:r>
      </w:hyperlink>
    </w:p>
    <w:p w14:paraId="01B06AD8" w14:textId="77777777" w:rsidR="008815D4" w:rsidRDefault="008815D4" w:rsidP="00722A4E"/>
    <w:p w14:paraId="0B4EABA4" w14:textId="4B41E686" w:rsidR="00722A4E" w:rsidRDefault="00722A4E" w:rsidP="00722A4E">
      <w:pPr>
        <w:pStyle w:val="Heading4"/>
      </w:pPr>
      <w:r>
        <w:t>Action Item</w:t>
      </w:r>
    </w:p>
    <w:p w14:paraId="3A3571E1" w14:textId="3571274F" w:rsidR="00722A4E" w:rsidRPr="00722A4E" w:rsidRDefault="00722A4E" w:rsidP="00722A4E">
      <w:r>
        <w:t>Read ISO 704, especially Clause 6 about definitions.</w:t>
      </w:r>
    </w:p>
    <w:p w14:paraId="531998C2" w14:textId="77777777" w:rsidR="00722A4E" w:rsidRDefault="00722A4E" w:rsidP="00722A4E">
      <w:pPr>
        <w:pStyle w:val="Heading3"/>
      </w:pPr>
    </w:p>
    <w:p w14:paraId="4C93CF23" w14:textId="5D7E5898" w:rsidR="00722A4E" w:rsidRDefault="00722A4E" w:rsidP="00722A4E">
      <w:pPr>
        <w:pStyle w:val="Heading3"/>
      </w:pPr>
      <w:r>
        <w:t>Current glossary</w:t>
      </w:r>
    </w:p>
    <w:p w14:paraId="0745B5EE" w14:textId="1809B81B" w:rsidR="00722A4E" w:rsidRDefault="00722A4E" w:rsidP="00722A4E">
      <w:r>
        <w:t>We reviewed the current DDI Glossary. No terms are defined as ISO 704 directs. Rather they are described. Many terms probably should not be in the glossary. Some are not described well. Many terms we think we’d like to see are not there.</w:t>
      </w:r>
      <w:r w:rsidR="0051614C">
        <w:t xml:space="preserve"> Ultimately, the scope of the glossary will determine which terms are needed.</w:t>
      </w:r>
      <w:r w:rsidR="008815D4">
        <w:t xml:space="preserve"> The link to the site is </w:t>
      </w:r>
      <w:hyperlink r:id="rId6" w:history="1">
        <w:r w:rsidR="008815D4" w:rsidRPr="00FE517C">
          <w:rPr>
            <w:rStyle w:val="Hyperlink"/>
          </w:rPr>
          <w:t>https://ddialliance.org/resources/ddi-glossary</w:t>
        </w:r>
      </w:hyperlink>
      <w:r w:rsidR="008815D4">
        <w:t xml:space="preserve"> </w:t>
      </w:r>
    </w:p>
    <w:p w14:paraId="327736FC" w14:textId="77777777" w:rsidR="008815D4" w:rsidRDefault="008815D4" w:rsidP="00722A4E"/>
    <w:p w14:paraId="68F51B0C" w14:textId="076F931F" w:rsidR="00722A4E" w:rsidRDefault="00722A4E" w:rsidP="00722A4E">
      <w:pPr>
        <w:pStyle w:val="Heading4"/>
      </w:pPr>
      <w:r>
        <w:t xml:space="preserve">Action Item </w:t>
      </w:r>
    </w:p>
    <w:p w14:paraId="5E6BB89E" w14:textId="1565B8B4" w:rsidR="00722A4E" w:rsidRDefault="00722A4E" w:rsidP="00722A4E">
      <w:r>
        <w:t>Review the glossary to identify terms that don’t belong and those that do. We will begin to make decisions about which terms belong at our next meeting.</w:t>
      </w:r>
    </w:p>
    <w:p w14:paraId="7A6B8E87" w14:textId="0B47D9A4" w:rsidR="00E233CA" w:rsidRDefault="00E233CA" w:rsidP="00722A4E"/>
    <w:p w14:paraId="5E752126" w14:textId="1BD2A323" w:rsidR="00E233CA" w:rsidRDefault="00E233CA" w:rsidP="00E233CA">
      <w:pPr>
        <w:pStyle w:val="Heading4"/>
      </w:pPr>
      <w:r>
        <w:t>Action Item</w:t>
      </w:r>
    </w:p>
    <w:p w14:paraId="7AC93EEB" w14:textId="7C7C6BF5" w:rsidR="00E233CA" w:rsidRPr="00E233CA" w:rsidRDefault="00E233CA" w:rsidP="00E233CA">
      <w:r>
        <w:t>Send links to the group of relevant glossaries we can review.</w:t>
      </w:r>
    </w:p>
    <w:p w14:paraId="5D3C1721" w14:textId="77777777" w:rsidR="00722A4E" w:rsidRDefault="00722A4E" w:rsidP="00722A4E">
      <w:pPr>
        <w:pStyle w:val="Heading3"/>
      </w:pPr>
    </w:p>
    <w:p w14:paraId="5A6AE9B3" w14:textId="1F676937" w:rsidR="00786CCA" w:rsidRDefault="00786CCA" w:rsidP="00722A4E">
      <w:pPr>
        <w:pStyle w:val="Heading3"/>
      </w:pPr>
      <w:r>
        <w:t>Purpose for glossary</w:t>
      </w:r>
    </w:p>
    <w:p w14:paraId="33758D47" w14:textId="22853D09" w:rsidR="00722A4E" w:rsidRDefault="00722A4E" w:rsidP="00722A4E">
      <w:r>
        <w:t>The purpose listed for the current glossary is not</w:t>
      </w:r>
      <w:r w:rsidR="0051614C">
        <w:t xml:space="preserve"> very clear or </w:t>
      </w:r>
      <w:r w:rsidR="00BE5798">
        <w:t>suitable</w:t>
      </w:r>
      <w:r w:rsidR="0051614C">
        <w:t>.</w:t>
      </w:r>
    </w:p>
    <w:p w14:paraId="6C8353CA" w14:textId="77777777" w:rsidR="008815D4" w:rsidRDefault="008815D4" w:rsidP="00722A4E"/>
    <w:p w14:paraId="733607AE" w14:textId="3C34FEEA" w:rsidR="0051614C" w:rsidRDefault="0051614C" w:rsidP="0051614C">
      <w:pPr>
        <w:pStyle w:val="Heading4"/>
      </w:pPr>
      <w:r>
        <w:t>Action Item</w:t>
      </w:r>
    </w:p>
    <w:p w14:paraId="58241BA4" w14:textId="2A256A88" w:rsidR="0051614C" w:rsidRPr="0051614C" w:rsidRDefault="0051614C" w:rsidP="0051614C">
      <w:r>
        <w:t>Circulate proposals for an updated purpose via email. Try to arrive at a consensus over the next week or so.</w:t>
      </w:r>
    </w:p>
    <w:p w14:paraId="4DA78BC8" w14:textId="77777777" w:rsidR="00722A4E" w:rsidRDefault="00722A4E" w:rsidP="00722A4E">
      <w:pPr>
        <w:pStyle w:val="Heading3"/>
      </w:pPr>
    </w:p>
    <w:p w14:paraId="60306206" w14:textId="786886AD" w:rsidR="00786CCA" w:rsidRDefault="00786CCA" w:rsidP="00722A4E">
      <w:pPr>
        <w:pStyle w:val="Heading3"/>
      </w:pPr>
      <w:r>
        <w:t>Meeting schedule</w:t>
      </w:r>
    </w:p>
    <w:p w14:paraId="5D038339" w14:textId="05325E34" w:rsidR="0051614C" w:rsidRDefault="0051614C" w:rsidP="0051614C">
      <w:r>
        <w:t>We agreed to meet every 2 weeks for the beginning. How long we need to meet that often will be determined by progress. Because of the holidays coming up, we will hold out first bi-weekly meeting on Wednesday 12 January 2022 from 0900-1000 (US eastern time).</w:t>
      </w:r>
    </w:p>
    <w:p w14:paraId="7854A111" w14:textId="77777777" w:rsidR="008815D4" w:rsidRDefault="008815D4" w:rsidP="0051614C"/>
    <w:p w14:paraId="4001219C" w14:textId="7979237E" w:rsidR="0051614C" w:rsidRDefault="00562A9F" w:rsidP="0051614C">
      <w:pPr>
        <w:pStyle w:val="Heading4"/>
      </w:pPr>
      <w:r>
        <w:t>Action Item</w:t>
      </w:r>
    </w:p>
    <w:p w14:paraId="37539754" w14:textId="2ADE9340" w:rsidR="00562A9F" w:rsidRDefault="00562A9F" w:rsidP="00562A9F">
      <w:r>
        <w:t>Please let Dan know if this time just won’t work out. For everyone on the Zoom meeting, the Wednesday time was the best.</w:t>
      </w:r>
    </w:p>
    <w:p w14:paraId="37C3BD0A" w14:textId="6B380AB6" w:rsidR="00562A9F" w:rsidRDefault="00562A9F" w:rsidP="00562A9F"/>
    <w:p w14:paraId="5FFFDF67" w14:textId="6B236B63" w:rsidR="00562A9F" w:rsidRDefault="00562A9F" w:rsidP="00562A9F">
      <w:pPr>
        <w:pStyle w:val="Heading3"/>
      </w:pPr>
      <w:r>
        <w:t>Meeting Notes</w:t>
      </w:r>
    </w:p>
    <w:p w14:paraId="48DBA49C" w14:textId="1E7F044A" w:rsidR="00562A9F" w:rsidRDefault="00562A9F" w:rsidP="00562A9F">
      <w:r>
        <w:t>No one volunteered to be permanent note taker. Therefore, Dan decided to rotate the assignment to a new person each time.</w:t>
      </w:r>
    </w:p>
    <w:p w14:paraId="09D44E8C" w14:textId="30D60529" w:rsidR="00562A9F" w:rsidRDefault="00562A9F" w:rsidP="00562A9F"/>
    <w:p w14:paraId="1D90C77E" w14:textId="0D38268D" w:rsidR="00562A9F" w:rsidRDefault="00562A9F" w:rsidP="00562A9F">
      <w:pPr>
        <w:pStyle w:val="Heading3"/>
        <w:spacing w:before="0"/>
      </w:pPr>
      <w:r>
        <w:t>Zoom Meeting Details</w:t>
      </w:r>
    </w:p>
    <w:p w14:paraId="457B3249" w14:textId="77777777" w:rsidR="00562A9F" w:rsidRPr="00562A9F" w:rsidRDefault="00E233CA" w:rsidP="00562A9F">
      <w:pPr>
        <w:pStyle w:val="NormalWeb"/>
        <w:shd w:val="clear" w:color="auto" w:fill="DEEBFF"/>
        <w:spacing w:before="0" w:beforeAutospacing="0" w:after="0" w:afterAutospacing="0"/>
        <w:rPr>
          <w:rFonts w:asciiTheme="minorHAnsi" w:hAnsiTheme="minorHAnsi" w:cstheme="minorHAnsi"/>
          <w:color w:val="172B4D"/>
          <w:spacing w:val="-1"/>
          <w:sz w:val="22"/>
          <w:szCs w:val="22"/>
        </w:rPr>
      </w:pPr>
      <w:hyperlink r:id="rId7" w:tooltip="https://us06web.zoom.us/meeting/tZctfumtpz8vGtPsRjE2s9eX6MZSOcG17HTa/ics?icsToken=98tyKuGrrjIqH92RtRmARpwqAor4c-_xmClYjbdtjy3vJnJAOwbOYM94AZ18N4mH" w:history="1">
        <w:r w:rsidR="00562A9F" w:rsidRPr="00562A9F">
          <w:rPr>
            <w:rStyle w:val="Hyperlink"/>
            <w:rFonts w:asciiTheme="minorHAnsi" w:eastAsiaTheme="majorEastAsia" w:hAnsiTheme="minorHAnsi" w:cstheme="minorHAnsi"/>
            <w:color w:val="0052CC"/>
            <w:spacing w:val="-1"/>
            <w:sz w:val="22"/>
            <w:szCs w:val="22"/>
          </w:rPr>
          <w:t>https://us06web.zoom.us/meeting/tZctfumtpz8vGtPsRjE2s9eX6MZSOcG17HTa/ics?icsToken=98tyKuGrrjIqH92RtRmARpwqAor4c-_xmClYjbdtjy3vJnJAOwbOYM94AZ18N4mH</w:t>
        </w:r>
      </w:hyperlink>
    </w:p>
    <w:p w14:paraId="2244F616" w14:textId="77777777" w:rsidR="00562A9F" w:rsidRPr="00562A9F" w:rsidRDefault="00562A9F" w:rsidP="00562A9F">
      <w:pPr>
        <w:pStyle w:val="NormalWeb"/>
        <w:shd w:val="clear" w:color="auto" w:fill="DEEBFF"/>
        <w:spacing w:before="0" w:beforeAutospacing="0" w:after="0" w:afterAutospacing="0"/>
        <w:rPr>
          <w:rFonts w:asciiTheme="minorHAnsi" w:hAnsiTheme="minorHAnsi" w:cstheme="minorHAnsi"/>
          <w:color w:val="172B4D"/>
          <w:spacing w:val="-1"/>
          <w:sz w:val="22"/>
          <w:szCs w:val="22"/>
        </w:rPr>
      </w:pPr>
      <w:r w:rsidRPr="00562A9F">
        <w:rPr>
          <w:rFonts w:asciiTheme="minorHAnsi" w:hAnsiTheme="minorHAnsi" w:cstheme="minorHAnsi"/>
          <w:color w:val="172B4D"/>
          <w:spacing w:val="-1"/>
          <w:sz w:val="22"/>
          <w:szCs w:val="22"/>
        </w:rPr>
        <w:t>Meeting ID: 830 9059 4507</w:t>
      </w:r>
      <w:r w:rsidRPr="00562A9F">
        <w:rPr>
          <w:rFonts w:asciiTheme="minorHAnsi" w:hAnsiTheme="minorHAnsi" w:cstheme="minorHAnsi"/>
          <w:color w:val="172B4D"/>
          <w:spacing w:val="-1"/>
          <w:sz w:val="22"/>
          <w:szCs w:val="22"/>
        </w:rPr>
        <w:br/>
        <w:t>Passcode: 724077</w:t>
      </w:r>
    </w:p>
    <w:p w14:paraId="3E2BB56E" w14:textId="77777777" w:rsidR="00562A9F" w:rsidRPr="00562A9F" w:rsidRDefault="00562A9F" w:rsidP="00562A9F"/>
    <w:sectPr w:rsidR="00562A9F" w:rsidRPr="00562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F250D"/>
    <w:multiLevelType w:val="hybridMultilevel"/>
    <w:tmpl w:val="A9DAA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BB1"/>
    <w:rsid w:val="00112C5D"/>
    <w:rsid w:val="001B7BB1"/>
    <w:rsid w:val="0028031C"/>
    <w:rsid w:val="0051614C"/>
    <w:rsid w:val="00562A9F"/>
    <w:rsid w:val="005968FF"/>
    <w:rsid w:val="00722A4E"/>
    <w:rsid w:val="00786CCA"/>
    <w:rsid w:val="00856CC3"/>
    <w:rsid w:val="008815D4"/>
    <w:rsid w:val="00BE5798"/>
    <w:rsid w:val="00C10532"/>
    <w:rsid w:val="00E2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77CD"/>
  <w15:chartTrackingRefBased/>
  <w15:docId w15:val="{EA9D438A-B1A4-40F0-9333-41078C45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532"/>
    <w:pPr>
      <w:spacing w:after="0" w:line="240" w:lineRule="auto"/>
    </w:pPr>
  </w:style>
  <w:style w:type="paragraph" w:styleId="Heading1">
    <w:name w:val="heading 1"/>
    <w:basedOn w:val="Normal"/>
    <w:next w:val="Normal"/>
    <w:link w:val="Heading1Char"/>
    <w:uiPriority w:val="9"/>
    <w:qFormat/>
    <w:rsid w:val="001B7B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7BB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22A4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22A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BB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B7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B7BB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86CCA"/>
    <w:pPr>
      <w:ind w:left="720"/>
      <w:contextualSpacing/>
    </w:pPr>
  </w:style>
  <w:style w:type="character" w:customStyle="1" w:styleId="Heading3Char">
    <w:name w:val="Heading 3 Char"/>
    <w:basedOn w:val="DefaultParagraphFont"/>
    <w:link w:val="Heading3"/>
    <w:uiPriority w:val="9"/>
    <w:rsid w:val="00722A4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22A4E"/>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562A9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2A9F"/>
    <w:rPr>
      <w:color w:val="0000FF"/>
      <w:u w:val="single"/>
    </w:rPr>
  </w:style>
  <w:style w:type="character" w:styleId="UnresolvedMention">
    <w:name w:val="Unresolved Mention"/>
    <w:basedOn w:val="DefaultParagraphFont"/>
    <w:uiPriority w:val="99"/>
    <w:semiHidden/>
    <w:unhideWhenUsed/>
    <w:rsid w:val="00881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6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6web.zoom.us/meeting/tZctfumtpz8vGtPsRjE2s9eX6MZSOcG17HTa/ics?icsToken=98tyKuGrrjIqH92RtRmARpwqAor4c-_xmClYjbdtjy3vJnJAOwbOYM94AZ18N4m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dialliance.org/resources/ddi-glossary" TargetMode="External"/><Relationship Id="rId5" Type="http://schemas.openxmlformats.org/officeDocument/2006/relationships/hyperlink" Target="http://semanticweb.kaist.ac.kr/org/tc37/pdocument/standards/ISO%20704.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Gillman, Daniel - BLS</dc:creator>
  <cp:keywords/>
  <dc:description/>
  <cp:lastModifiedBy>Gillman, Daniel - BLS</cp:lastModifiedBy>
  <cp:revision>5</cp:revision>
  <dcterms:created xsi:type="dcterms:W3CDTF">2021-12-09T19:49:00Z</dcterms:created>
  <dcterms:modified xsi:type="dcterms:W3CDTF">2021-12-09T22:13:00Z</dcterms:modified>
</cp:coreProperties>
</file>