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0E" w:rsidRPr="00CC5F0E" w:rsidRDefault="00CC5F0E" w:rsidP="00CC5F0E">
      <w:pPr>
        <w:rPr>
          <w:b/>
        </w:rPr>
      </w:pPr>
      <w:r w:rsidRPr="00CC5F0E">
        <w:rPr>
          <w:b/>
        </w:rPr>
        <w:t>DDI-CVG Meeting</w:t>
      </w:r>
      <w:r w:rsidRPr="00CC5F0E">
        <w:rPr>
          <w:b/>
        </w:rPr>
        <w:t xml:space="preserve"> Minutes, </w:t>
      </w:r>
      <w:r w:rsidRPr="00CC5F0E">
        <w:rPr>
          <w:b/>
        </w:rPr>
        <w:t>September 24, 2019</w:t>
      </w:r>
    </w:p>
    <w:p w:rsidR="00CC5F0E" w:rsidRDefault="00CC5F0E" w:rsidP="00CC5F0E">
      <w:r w:rsidRPr="00C57E93">
        <w:t>Present: Hilde, Sanda, Sharon, Taina</w:t>
      </w:r>
    </w:p>
    <w:p w:rsidR="00CC5F0E" w:rsidRPr="00C57E93" w:rsidRDefault="00CC5F0E" w:rsidP="00CC5F0E"/>
    <w:p w:rsidR="00CC5F0E" w:rsidRDefault="00CC5F0E" w:rsidP="00CC5F0E">
      <w:r>
        <w:t>The CESSDA Vocabulary Service</w:t>
      </w:r>
      <w:r>
        <w:t>:</w:t>
      </w:r>
    </w:p>
    <w:p w:rsidR="00CC5F0E" w:rsidRDefault="00CC5F0E" w:rsidP="00CC5F0E">
      <w:r>
        <w:t>We try to clarify some issues regarding the use of the tool, and how we can make some progress with publishing the vocabularies in the tool and referencing the DDI Alliance site.</w:t>
      </w: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reference to the DDI Alliance site should be in the CV note. </w:t>
      </w:r>
    </w:p>
    <w:p w:rsidR="00CC5F0E" w:rsidRDefault="00CC5F0E" w:rsidP="00CC5F0E">
      <w:pPr>
        <w:pStyle w:val="ListParagraph"/>
      </w:pPr>
      <w:r>
        <w:t>It will not mention versions.</w:t>
      </w:r>
    </w:p>
    <w:p w:rsidR="00CC5F0E" w:rsidRDefault="00CC5F0E" w:rsidP="00CC5F0E">
      <w:pPr>
        <w:pStyle w:val="ListParagraph"/>
      </w:pPr>
      <w:r>
        <w:t xml:space="preserve">It will read: “This Controlled Vocabulary was first published by the DDI Alliance. Please see: </w:t>
      </w:r>
      <w:r>
        <w:fldChar w:fldCharType="begin"/>
      </w:r>
      <w:r>
        <w:instrText xml:space="preserve"> HYPERLINK "https://ddialliance.org/controlled-vocabularies/all" </w:instrText>
      </w:r>
      <w:r>
        <w:fldChar w:fldCharType="separate"/>
      </w:r>
      <w:r>
        <w:rPr>
          <w:rStyle w:val="Hyperlink"/>
        </w:rPr>
        <w:t>https://ddialliance.org/controlled-vocabularies/all</w:t>
      </w:r>
      <w:r>
        <w:rPr>
          <w:rStyle w:val="Hyperlink"/>
        </w:rPr>
        <w:fldChar w:fldCharType="end"/>
      </w:r>
      <w:r>
        <w:t xml:space="preserve">” </w:t>
      </w:r>
      <w:r w:rsidRPr="0062453B">
        <w:rPr>
          <w:i/>
        </w:rPr>
        <w:t>[this is the “all versions” page/table]</w:t>
      </w:r>
    </w:p>
    <w:p w:rsidR="00CC5F0E" w:rsidRDefault="00CC5F0E" w:rsidP="00CC5F0E">
      <w:pPr>
        <w:pStyle w:val="ListParagraph"/>
      </w:pPr>
      <w:r>
        <w:t>There will be no live link in the note.</w:t>
      </w:r>
    </w:p>
    <w:p w:rsidR="00CC5F0E" w:rsidRDefault="00CC5F0E" w:rsidP="00CC5F0E">
      <w:pPr>
        <w:pStyle w:val="ListParagraph"/>
      </w:pPr>
      <w:r>
        <w:t>Sanda will insert this note in all of the yet unpublished vocabularies.</w:t>
      </w:r>
    </w:p>
    <w:p w:rsidR="00CC5F0E" w:rsidRDefault="00CC5F0E" w:rsidP="00CC5F0E">
      <w:pPr>
        <w:pStyle w:val="ListParagraph"/>
      </w:pPr>
      <w:r>
        <w:t xml:space="preserve">When she has done so, she will notify Taina, but </w:t>
      </w:r>
      <w:r w:rsidRPr="0062453B">
        <w:rPr>
          <w:u w:val="single"/>
        </w:rPr>
        <w:t>will not publish</w:t>
      </w:r>
      <w:r>
        <w:t>.</w:t>
      </w:r>
    </w:p>
    <w:p w:rsidR="00CC5F0E" w:rsidRDefault="00CC5F0E" w:rsidP="00CC5F0E">
      <w:pPr>
        <w:pStyle w:val="ListParagraph"/>
      </w:pPr>
      <w:r>
        <w:t>(Because they have not been double-checked? – When reviewed for accuracy, V 1.0 vocabularies should be ready to publish when they have the CV note. For other versions than 1.0, see 2. below)</w:t>
      </w:r>
    </w:p>
    <w:p w:rsidR="00CC5F0E" w:rsidRDefault="00CC5F0E" w:rsidP="00CC5F0E">
      <w:pPr>
        <w:pStyle w:val="ListParagraph"/>
      </w:pPr>
      <w:r>
        <w:t>Taina will try to find out whether some IT person can insert the note in the published vocabularies (there are eight of these) without triggering a change the CV version.</w:t>
      </w:r>
    </w:p>
    <w:p w:rsidR="00CC5F0E" w:rsidRDefault="00CC5F0E" w:rsidP="00CC5F0E">
      <w:pPr>
        <w:pStyle w:val="ListParagraph"/>
      </w:pPr>
      <w:r>
        <w:t>Taina will also instruct the translators to refrain from translating the CV note.</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Version notes: </w:t>
      </w:r>
    </w:p>
    <w:p w:rsidR="00CC5F0E" w:rsidRDefault="00CC5F0E" w:rsidP="00CC5F0E">
      <w:pPr>
        <w:pStyle w:val="ListParagraph"/>
      </w:pPr>
      <w:r>
        <w:t>These are now editable, but we will not add/edit anything until further notice from Taina.</w:t>
      </w:r>
    </w:p>
    <w:p w:rsidR="00CC5F0E" w:rsidRDefault="00CC5F0E" w:rsidP="00CC5F0E">
      <w:pPr>
        <w:pStyle w:val="ListParagraph"/>
      </w:pPr>
      <w:r>
        <w:t>Developers are still working on these and we will consider whether we can, or should, enter or edit information only when they are fixed. Taina will let us know.</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Analysis Unit V2: </w:t>
      </w:r>
    </w:p>
    <w:p w:rsidR="00CC5F0E" w:rsidRDefault="00CC5F0E" w:rsidP="00CC5F0E">
      <w:pPr>
        <w:pStyle w:val="ListParagraph"/>
      </w:pPr>
      <w:r>
        <w:t>Sanda will be out of the office October 4 through October 21. Before she leaves she will get the new version of Analysis Unit (V 2.0) ready for publication. She will need to manually edit the version changes to specify both the old entry and the new entry where appropriate (sample text available on the DDI Alliance CV page). She will save, but not publish, and notify Taina.  Taina will carefully review the entire vocabulary and if satisfied, she can publish.</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Sharon shares a resource (free online tool) for “cleaning” text for rich-text boxes:</w:t>
      </w:r>
    </w:p>
    <w:p w:rsidR="00CC5F0E" w:rsidRDefault="00CC5F0E" w:rsidP="00CC5F0E">
      <w:pPr>
        <w:pStyle w:val="ListParagraph"/>
      </w:pPr>
      <w:hyperlink r:id="rId5" w:history="1">
        <w:r>
          <w:rPr>
            <w:rStyle w:val="Hyperlink"/>
          </w:rPr>
          <w:t>https://html5-editor.net/</w:t>
        </w:r>
      </w:hyperlink>
    </w:p>
    <w:p w:rsidR="00CC5F0E" w:rsidRDefault="00CC5F0E" w:rsidP="00CC5F0E">
      <w:pPr>
        <w:pStyle w:val="ListParagraph"/>
      </w:pPr>
      <w:r>
        <w:t>This is useful to remember, however it is still not clear how and where we can use it in the tool.</w:t>
      </w:r>
    </w:p>
    <w:p w:rsidR="00CC5F0E" w:rsidRDefault="00CC5F0E" w:rsidP="00CC5F0E">
      <w:pPr>
        <w:pStyle w:val="ListParagraph"/>
      </w:pPr>
      <w:r>
        <w:t>There is a ticket for the tool developers to remove rich text from some of the boxes.</w:t>
      </w:r>
    </w:p>
    <w:p w:rsidR="00CC5F0E" w:rsidRDefault="00CC5F0E" w:rsidP="00CC5F0E">
      <w:pPr>
        <w:pStyle w:val="ListParagraph"/>
      </w:pPr>
      <w:r>
        <w:t>We will need to follow up with Taina on that too.</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Tuesday, November 5, 2019 at 13:00 GMT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Pr="007C625D" w:rsidRDefault="003743C0" w:rsidP="003743C0">
      <w:pPr>
        <w:rPr>
          <w:b/>
        </w:rPr>
      </w:pPr>
      <w:r w:rsidRPr="007C625D">
        <w:rPr>
          <w:b/>
        </w:rPr>
        <w:t>DDI-CVG Meeting</w:t>
      </w:r>
      <w:r w:rsidRPr="007C625D">
        <w:rPr>
          <w:b/>
        </w:rPr>
        <w:t xml:space="preserve"> Minutes, </w:t>
      </w:r>
      <w:r w:rsidRPr="007C625D">
        <w:rPr>
          <w:b/>
        </w:rPr>
        <w:t>August 20, 2019</w:t>
      </w:r>
      <w:bookmarkStart w:id="0" w:name="_GoBack"/>
      <w:bookmarkEnd w:id="0"/>
    </w:p>
    <w:p w:rsidR="003743C0" w:rsidRDefault="003743C0" w:rsidP="003743C0">
      <w:r>
        <w:t>Present: Alex, Sanda, Taina</w:t>
      </w:r>
    </w:p>
    <w:p w:rsidR="003743C0" w:rsidRDefault="003743C0" w:rsidP="003743C0"/>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The CESSDA Vocabulary SErvice</w:t>
      </w:r>
    </w:p>
    <w:p w:rsidR="003743C0" w:rsidRDefault="003743C0" w:rsidP="003743C0">
      <w:pPr>
        <w:pStyle w:val="ListParagraph"/>
      </w:pPr>
      <w:r>
        <w:t>We review certain aspects of the CV tool, with Taina helping to clarify details regarding editing entries, pre- and post-publication steps, editing and publishing translations, etc.</w:t>
      </w:r>
    </w:p>
    <w:p w:rsidR="003743C0" w:rsidRDefault="003743C0" w:rsidP="003743C0">
      <w:pPr>
        <w:pStyle w:val="ListParagraph"/>
      </w:pPr>
      <w:r>
        <w:t>CV definition and notes, version notes, and term definitions now have rich text format in the testing version, soon to be enabled in the published version as well.</w:t>
      </w:r>
    </w:p>
    <w:p w:rsidR="003743C0" w:rsidRDefault="003743C0" w:rsidP="003743C0">
      <w:pPr>
        <w:pStyle w:val="ListParagraph"/>
      </w:pPr>
      <w:r>
        <w:t>Version notes may be edited only after a vocabulary is published.</w:t>
      </w:r>
    </w:p>
    <w:p w:rsidR="003743C0" w:rsidRDefault="003743C0" w:rsidP="003743C0">
      <w:pPr>
        <w:pStyle w:val="ListParagraph"/>
      </w:pPr>
    </w:p>
    <w:p w:rsidR="003743C0" w:rsidRDefault="003743C0" w:rsidP="003743C0">
      <w:pPr>
        <w:pStyle w:val="ListParagraph"/>
      </w:pPr>
      <w:r>
        <w:t>Sanda will start by entering the new version of Analysis Unit and will send it out to Taina, Sharon and Alex in PDF format for a final review</w:t>
      </w:r>
      <w:r w:rsidRPr="00BC1682">
        <w:t xml:space="preserve"> </w:t>
      </w:r>
      <w:r>
        <w:t>before publication.  This seems to be a good way of proofreading a CV, and we will probably do the same for the other ones.</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v. 2.0</w:t>
      </w:r>
    </w:p>
    <w:p w:rsidR="003743C0" w:rsidRDefault="003743C0" w:rsidP="003743C0">
      <w:pPr>
        <w:pStyle w:val="ListParagraph"/>
      </w:pPr>
      <w:r>
        <w:t>Sanda has entered a draft in the tool, but it will need to be checked very carefully because during the meeting we found that some changes were made, and others had been left out.</w:t>
      </w:r>
    </w:p>
    <w:p w:rsidR="003743C0" w:rsidRDefault="003743C0" w:rsidP="003743C0">
      <w:pPr>
        <w:pStyle w:val="ListParagraph"/>
      </w:pPr>
      <w:r>
        <w:t>We decide to keep the Media Unit entry at the highest level, despite some problems in translating this term.</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list – all members are invited to consult the CodeValueTypes list, the new CESSDA metadata model, as well as their own archives’ metadata to see if there are any elements for which we could (realistically) create a list.</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In the next months we will also spend some time checking the existing vocabularies to identify any problems that might need fixing. As an example, a potential user has recently inquired about the NumericType and DataType vocabularies, which have some overlapping terms (that’s not necessarily a problem, but it needs looking into) and also point to the same DDI-C element, which is confusing, or perhaps even inaccurate (?)</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24, 13:00 BST.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CC5F0E" w:rsidRDefault="00CC5F0E" w:rsidP="00316DF1">
      <w:pPr>
        <w:rPr>
          <w:rFonts w:eastAsia="Times New Roman"/>
          <w:b/>
        </w:rPr>
      </w:pPr>
    </w:p>
    <w:p w:rsidR="00CC5F0E" w:rsidRDefault="00CC5F0E" w:rsidP="00316DF1">
      <w:pPr>
        <w:rPr>
          <w:rFonts w:eastAsia="Times New Roman"/>
          <w:b/>
        </w:rPr>
      </w:pPr>
    </w:p>
    <w:p w:rsidR="00316DF1" w:rsidRPr="009B04E5" w:rsidRDefault="00E12D07" w:rsidP="00316DF1">
      <w:pPr>
        <w:rPr>
          <w:rFonts w:eastAsia="Times New Roman"/>
          <w:b/>
        </w:rPr>
      </w:pPr>
      <w:r w:rsidRPr="009B04E5">
        <w:rPr>
          <w:rFonts w:eastAsia="Times New Roman"/>
          <w:b/>
        </w:rPr>
        <w:t>DDI CVG Meeting Minutes, July 23, 2019</w:t>
      </w:r>
    </w:p>
    <w:p w:rsidR="00316DF1" w:rsidRPr="009B04E5" w:rsidRDefault="00316DF1" w:rsidP="00316DF1">
      <w:pPr>
        <w:rPr>
          <w:rFonts w:eastAsia="Times New Roman"/>
        </w:rPr>
      </w:pPr>
      <w:r w:rsidRPr="009B04E5">
        <w:rPr>
          <w:rFonts w:eastAsia="Times New Roman"/>
        </w:rPr>
        <w:t>Present: Sanda, Sharon, Taina</w:t>
      </w:r>
    </w:p>
    <w:p w:rsidR="00316DF1" w:rsidRPr="009B04E5" w:rsidRDefault="00316DF1" w:rsidP="00316DF1">
      <w:pPr>
        <w:rPr>
          <w:rFonts w:eastAsia="Times New Roman"/>
          <w:u w:val="single"/>
        </w:rPr>
      </w:pP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Contributor role, version 1</w:t>
      </w:r>
    </w:p>
    <w:p w:rsidR="00316DF1" w:rsidRPr="009B04E5" w:rsidRDefault="00316DF1" w:rsidP="00316DF1">
      <w:pPr>
        <w:rPr>
          <w:rFonts w:eastAsia="Times New Roman"/>
        </w:rPr>
      </w:pPr>
      <w:r w:rsidRPr="009B04E5">
        <w:rPr>
          <w:rFonts w:eastAsia="Times New Roman"/>
        </w:rPr>
        <w:t>We finalize this list.</w:t>
      </w:r>
    </w:p>
    <w:p w:rsidR="00316DF1" w:rsidRPr="009B04E5" w:rsidRDefault="00316DF1" w:rsidP="00316DF1">
      <w:pPr>
        <w:rPr>
          <w:rFonts w:eastAsia="Times New Roman"/>
        </w:rPr>
      </w:pPr>
      <w:r w:rsidRPr="009B04E5">
        <w:rPr>
          <w:rFonts w:eastAsia="Times New Roman"/>
        </w:rPr>
        <w:t>Project management is replaced with Project operations following group’s approval. Each of the subterms now maps to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 xml:space="preserve">Taina points out that in DDI </w:t>
      </w:r>
      <w:proofErr w:type="gramStart"/>
      <w:r w:rsidRPr="009B04E5">
        <w:rPr>
          <w:rFonts w:ascii="Arial" w:hAnsi="Arial" w:cs="Arial"/>
          <w:sz w:val="22"/>
          <w:szCs w:val="22"/>
        </w:rPr>
        <w:t>3.3</w:t>
      </w:r>
      <w:proofErr w:type="gramEnd"/>
      <w:r w:rsidRPr="009B04E5">
        <w:rPr>
          <w:rFonts w:ascii="Arial" w:hAnsi="Arial" w:cs="Arial"/>
          <w:sz w:val="22"/>
          <w:szCs w:val="22"/>
        </w:rPr>
        <w:t xml:space="preserve"> the Citation has a “Contributor”, but also an “international Identifier” which includes the “</w:t>
      </w:r>
      <w:proofErr w:type="spellStart"/>
      <w:r w:rsidRPr="009B04E5">
        <w:rPr>
          <w:rFonts w:ascii="Arial" w:hAnsi="Arial" w:cs="Arial"/>
          <w:sz w:val="22"/>
          <w:szCs w:val="22"/>
        </w:rPr>
        <w:t>IdentifierContent</w:t>
      </w:r>
      <w:proofErr w:type="spellEnd"/>
      <w:r w:rsidRPr="009B04E5">
        <w:rPr>
          <w:rFonts w:ascii="Arial" w:hAnsi="Arial" w:cs="Arial"/>
          <w:sz w:val="22"/>
          <w:szCs w:val="22"/>
        </w:rPr>
        <w:t>” as well as a “</w:t>
      </w:r>
      <w:proofErr w:type="spellStart"/>
      <w:r w:rsidRPr="009B04E5">
        <w:rPr>
          <w:rFonts w:ascii="Arial" w:hAnsi="Arial" w:cs="Arial"/>
          <w:sz w:val="22"/>
          <w:szCs w:val="22"/>
        </w:rPr>
        <w:t>ManagingAgency</w:t>
      </w:r>
      <w:proofErr w:type="spellEnd"/>
      <w:r w:rsidRPr="009B04E5">
        <w:rPr>
          <w:rFonts w:ascii="Arial" w:hAnsi="Arial" w:cs="Arial"/>
          <w:sz w:val="22"/>
          <w:szCs w:val="22"/>
        </w:rPr>
        <w:t xml:space="preserve">”; the latter is defined as the “Agency which assigns and manages the identifier, i.e., ISBN, ISSN, DOI, etc.” For this reason, having a Registration Agency in the contributor role becomes redundant and potentially confusing. We therefore decide to remove Registration as an upper level term, and only leave Registration Authority in the Contributor role list. We take over the definition and example from </w:t>
      </w:r>
      <w:proofErr w:type="spellStart"/>
      <w:r w:rsidRPr="009B04E5">
        <w:rPr>
          <w:rFonts w:ascii="Arial" w:hAnsi="Arial" w:cs="Arial"/>
          <w:sz w:val="22"/>
          <w:szCs w:val="22"/>
        </w:rPr>
        <w:t>DataCite</w:t>
      </w:r>
      <w:proofErr w:type="spellEnd"/>
      <w:r w:rsidRPr="009B04E5">
        <w:rPr>
          <w:rFonts w:ascii="Arial" w:hAnsi="Arial" w:cs="Arial"/>
          <w:sz w:val="22"/>
          <w:szCs w:val="22"/>
        </w:rPr>
        <w:t>.</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lastRenderedPageBreak/>
        <w:t>This list is now closed.</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Analysis Unit, version 2.</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are generally happy with the new version, except for some reservations regarding the use of the term “media” as an “umbrella” for Text, Sound, Image and Video. Taina will give this some further thought, and perhaps consult with others at her archive. We will wait until our next meeting to finalize this list.</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Mode of Collection – recently suggested amendments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B04E5">
        <w:t>We include “online textual data collection tools” in the definition for “Self-administered writings and/or diaries: Web-based”</w:t>
      </w:r>
    </w:p>
    <w:p w:rsidR="00316DF1" w:rsidRPr="009B04E5" w:rsidRDefault="00316DF1" w:rsidP="00316DF1">
      <w:pPr>
        <w:pStyle w:val="NormalWeb"/>
        <w:numPr>
          <w:ilvl w:val="0"/>
          <w:numId w:val="14"/>
        </w:numPr>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include “web-scraping” in the examples for “Compilation/Synthesis”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rPr>
        <w:t>We change the definition for “Recording” to read: “Registering by mechanical, electronic, or sensor technologies, in a form that allows the information to be retrieved and/or reproduced. For example, images or sounds on disc or magnetic tape, information collected by remote sensing.”</w:t>
      </w:r>
    </w:p>
    <w:p w:rsidR="00316DF1" w:rsidRPr="009B04E5" w:rsidRDefault="00316DF1" w:rsidP="00316DF1">
      <w:pPr>
        <w:ind w:left="360"/>
        <w:rPr>
          <w:rFonts w:eastAsia="Times New Roman"/>
        </w:rPr>
      </w:pPr>
      <w:r w:rsidRPr="009B04E5">
        <w:rPr>
          <w:rFonts w:eastAsia="Times New Roman"/>
        </w:rPr>
        <w:t>A draft will be sent out to the e-mail list. All changes marked in red. We will wait until our next meeting to approve these changes. In the meantime, each and every member of the group needs to review them and send out comments.</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Next list</w:t>
      </w:r>
    </w:p>
    <w:p w:rsidR="00316DF1" w:rsidRPr="009B04E5" w:rsidRDefault="00316DF1" w:rsidP="00316DF1">
      <w:pPr>
        <w:ind w:left="360"/>
        <w:rPr>
          <w:rFonts w:eastAsia="Times New Roman"/>
        </w:rPr>
      </w:pPr>
      <w:r w:rsidRPr="009B04E5">
        <w:rPr>
          <w:rFonts w:eastAsia="Times New Roman"/>
        </w:rPr>
        <w:t>Still waiting for group’s comments on choosing our next list. We will need a decision before next meeting, so that we can prepare materials and background.</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u w:val="single"/>
        </w:rPr>
        <w:t>Next meeting:</w:t>
      </w:r>
      <w:r w:rsidRPr="009B04E5">
        <w:rPr>
          <w:rFonts w:eastAsia="Times New Roman"/>
        </w:rPr>
        <w:t xml:space="preserve"> </w:t>
      </w:r>
    </w:p>
    <w:p w:rsidR="00316DF1" w:rsidRPr="009B04E5" w:rsidRDefault="00316DF1" w:rsidP="00316DF1">
      <w:pPr>
        <w:ind w:left="360"/>
        <w:rPr>
          <w:rFonts w:eastAsia="Times New Roman"/>
        </w:rPr>
      </w:pPr>
      <w:r w:rsidRPr="009B04E5">
        <w:rPr>
          <w:rFonts w:eastAsia="Times New Roman"/>
        </w:rPr>
        <w:t>Group, please watch your email. We can choose between August 20 and 27, but have yet to decide which one will work best.</w:t>
      </w:r>
    </w:p>
    <w:p w:rsidR="00316DF1" w:rsidRDefault="00316DF1" w:rsidP="00316DF1"/>
    <w:p w:rsidR="00316DF1" w:rsidRPr="00E9329B" w:rsidRDefault="00316DF1" w:rsidP="00316DF1">
      <w:pPr>
        <w:pStyle w:val="NormalWeb"/>
        <w:shd w:val="clear" w:color="auto" w:fill="FCFCFC"/>
        <w:spacing w:before="0" w:beforeAutospacing="0" w:after="360" w:afterAutospacing="0" w:line="360" w:lineRule="atLeast"/>
      </w:pPr>
    </w:p>
    <w:p w:rsidR="00316DF1" w:rsidRDefault="00316DF1" w:rsidP="00316DF1">
      <w:pPr>
        <w:pStyle w:val="ListParagraph"/>
      </w:pPr>
    </w:p>
    <w:p w:rsidR="00316DF1" w:rsidRDefault="00316DF1" w:rsidP="00316DF1"/>
    <w:p w:rsidR="00316DF1" w:rsidRDefault="00316DF1" w:rsidP="00316DF1"/>
    <w:p w:rsidR="00316DF1" w:rsidRPr="00E12D07" w:rsidRDefault="00E12D07" w:rsidP="00316DF1">
      <w:pPr>
        <w:rPr>
          <w:b/>
        </w:rPr>
      </w:pPr>
      <w:r w:rsidRPr="00E12D07">
        <w:rPr>
          <w:b/>
        </w:rPr>
        <w:t xml:space="preserve">DDI </w:t>
      </w:r>
      <w:r w:rsidR="00316DF1" w:rsidRPr="00E12D07">
        <w:rPr>
          <w:b/>
        </w:rPr>
        <w:t>CVG Meeting</w:t>
      </w:r>
      <w:r w:rsidRPr="00E12D07">
        <w:rPr>
          <w:b/>
        </w:rPr>
        <w:t xml:space="preserve"> Minutes, June 25, 2019</w:t>
      </w:r>
    </w:p>
    <w:p w:rsidR="00316DF1" w:rsidRDefault="00316DF1" w:rsidP="00316DF1">
      <w:r>
        <w:t>Present: Alex, Hilde, Sanda, Sharon.</w:t>
      </w:r>
    </w:p>
    <w:p w:rsidR="00316DF1" w:rsidRDefault="00316DF1" w:rsidP="00316DF1"/>
    <w:p w:rsidR="00316DF1" w:rsidRDefault="00316DF1" w:rsidP="00316DF1">
      <w:r>
        <w:t>In this meeting we finalize the Contributor Role V1 list, as well as V2 of Analysis Unit.</w:t>
      </w:r>
    </w:p>
    <w:p w:rsidR="00316DF1" w:rsidRDefault="00316DF1" w:rsidP="00316DF1">
      <w:r>
        <w:t>Final drafts are being sent to the group for a last review.</w:t>
      </w:r>
    </w:p>
    <w:p w:rsidR="00E12D07" w:rsidRDefault="00316DF1" w:rsidP="00316DF1">
      <w:r>
        <w:t xml:space="preserve">Next meeting:  July 23, 2019 at 13:00 BST.  </w:t>
      </w:r>
    </w:p>
    <w:p w:rsidR="00E12D07" w:rsidRDefault="00E12D07" w:rsidP="00316DF1"/>
    <w:p w:rsidR="00E12D07" w:rsidRDefault="00E12D07" w:rsidP="00316DF1"/>
    <w:p w:rsidR="00E12D07" w:rsidRDefault="00E12D07" w:rsidP="00316DF1"/>
    <w:p w:rsidR="00E12D07" w:rsidRDefault="00E12D07" w:rsidP="00316DF1"/>
    <w:p w:rsidR="00E12D07" w:rsidRDefault="00E12D07" w:rsidP="00316DF1"/>
    <w:p w:rsidR="00E12D07" w:rsidRPr="00E12D07" w:rsidRDefault="00E12D07" w:rsidP="00E12D07">
      <w:pPr>
        <w:rPr>
          <w:b/>
        </w:rPr>
      </w:pPr>
      <w:r w:rsidRPr="00E12D07">
        <w:rPr>
          <w:b/>
        </w:rPr>
        <w:t>DDI CVG Meeting Minutes, May 7, 2019</w:t>
      </w:r>
    </w:p>
    <w:p w:rsidR="00E12D07" w:rsidRDefault="00E12D07" w:rsidP="00E12D07">
      <w:r>
        <w:t>Present: Hilde, Rufus, Sanda, Taina</w:t>
      </w:r>
    </w:p>
    <w:p w:rsidR="00E12D07" w:rsidRPr="00122ECB" w:rsidRDefault="00E12D07" w:rsidP="00E12D07">
      <w:pPr>
        <w:rPr>
          <w:u w:val="single"/>
        </w:rPr>
      </w:pPr>
    </w:p>
    <w:p w:rsidR="00E12D07" w:rsidRPr="00122ECB" w:rsidRDefault="00E12D07" w:rsidP="00E12D07">
      <w:pPr>
        <w:rPr>
          <w:u w:val="single"/>
        </w:rPr>
      </w:pPr>
      <w:r w:rsidRPr="00122ECB">
        <w:rPr>
          <w:u w:val="single"/>
        </w:rPr>
        <w:t>Analysis Unit list:</w:t>
      </w:r>
    </w:p>
    <w:p w:rsidR="00E12D07" w:rsidRDefault="00E12D07" w:rsidP="00E12D07">
      <w:r>
        <w:t>Some changes to the definitions and terms appeared necessary as a result of comments and suggestions from users and participants at an EDDI workshop on using the CVs.</w:t>
      </w:r>
    </w:p>
    <w:p w:rsidR="00E12D07" w:rsidRDefault="00E12D07" w:rsidP="00E12D07">
      <w:r>
        <w:t>We review the current list as well as the suggestions, and are able to produce a final draft for a new version of this list.</w:t>
      </w:r>
    </w:p>
    <w:p w:rsidR="00E12D07" w:rsidRDefault="00E12D07" w:rsidP="00E12D07">
      <w:r>
        <w:t>The draft will be emailed to the group for review with a tight deadline (no more than 8 to 10 days) with a goal to have the new version published within the next month.</w:t>
      </w:r>
    </w:p>
    <w:p w:rsidR="00E12D07" w:rsidRDefault="00E12D07" w:rsidP="00E12D07">
      <w:r>
        <w:t>After this last review, Sanda will see to have it published on the DDI Alliance site, and Taina will work with FSD staff to upload it into the CESSDA tool.</w:t>
      </w:r>
    </w:p>
    <w:p w:rsidR="00E12D07" w:rsidRPr="00122ECB" w:rsidRDefault="00E12D07" w:rsidP="00E12D07">
      <w:pPr>
        <w:rPr>
          <w:u w:val="single"/>
        </w:rPr>
      </w:pPr>
      <w:r w:rsidRPr="00122ECB">
        <w:rPr>
          <w:u w:val="single"/>
        </w:rPr>
        <w:t>Publishing the vocabularies on the DDI Alliance site:</w:t>
      </w:r>
    </w:p>
    <w:p w:rsidR="00E12D07" w:rsidRDefault="00E12D07" w:rsidP="00E12D07">
      <w:r>
        <w:t>Until the Alliance comes up with an automated solution, we will export all available formats from the CESSDA tool and publish them on the “latest version” page. The “previous versions” page will remain unchanged. We will also put a link to the CESSDA tool, public view, so that people can look at translations. This is an interim solution until the Alliance builds an automated transfer and publication system.</w:t>
      </w:r>
    </w:p>
    <w:p w:rsidR="00E12D07" w:rsidRDefault="00E12D07" w:rsidP="00E12D07">
      <w:pPr>
        <w:rPr>
          <w:u w:val="single"/>
        </w:rPr>
      </w:pPr>
      <w:r>
        <w:rPr>
          <w:u w:val="single"/>
        </w:rPr>
        <w:t>CVs upload in the CESSDA tool:</w:t>
      </w:r>
    </w:p>
    <w:p w:rsidR="00E12D07" w:rsidRDefault="00E12D07" w:rsidP="00E12D07">
      <w:r w:rsidRPr="00122ECB">
        <w:t>Help is needed with the upload. When Taina comes back from vacation, she will facilitate a virtual meeting between Sanda and their IT person so that Sanda attempts a first upload under supervision.</w:t>
      </w:r>
      <w:r>
        <w:t xml:space="preserve"> Perhaps other members of the group can help with the upload as well.</w:t>
      </w:r>
    </w:p>
    <w:p w:rsidR="00E12D07" w:rsidRDefault="00E12D07" w:rsidP="00E12D07">
      <w:pPr>
        <w:rPr>
          <w:u w:val="single"/>
        </w:rPr>
      </w:pPr>
      <w:r w:rsidRPr="008F729A">
        <w:rPr>
          <w:u w:val="single"/>
        </w:rPr>
        <w:t>Next meeting:</w:t>
      </w:r>
    </w:p>
    <w:p w:rsidR="00E12D07" w:rsidRPr="008F729A" w:rsidRDefault="00E12D07" w:rsidP="00E12D07">
      <w:r w:rsidRPr="008F729A">
        <w:t>Tentative date : June 18 at 13:00 BST. Sharon will host the meeting, as Taina will be on vacation.</w:t>
      </w:r>
    </w:p>
    <w:p w:rsidR="00E12D07" w:rsidRPr="008F729A" w:rsidRDefault="00E12D07" w:rsidP="00E12D07">
      <w:r w:rsidRPr="008F729A">
        <w:t>We will try to finalize the Contributor role list at that time.</w:t>
      </w:r>
    </w:p>
    <w:p w:rsidR="00316DF1" w:rsidRDefault="00316DF1" w:rsidP="00316DF1">
      <w:r>
        <w:t xml:space="preserve">                        </w:t>
      </w:r>
    </w:p>
    <w:p w:rsidR="00316DF1" w:rsidRDefault="00316DF1" w:rsidP="00316DF1"/>
    <w:p w:rsidR="00316DF1" w:rsidRDefault="00316DF1" w:rsidP="00316DF1"/>
    <w:p w:rsidR="00275A5E" w:rsidRPr="00275A5E" w:rsidRDefault="00275A5E" w:rsidP="00316DF1">
      <w:pPr>
        <w:rPr>
          <w:b/>
        </w:rPr>
      </w:pPr>
      <w:r>
        <w:rPr>
          <w:b/>
        </w:rPr>
        <w:t xml:space="preserve">DDI </w:t>
      </w:r>
      <w:r w:rsidRPr="00275A5E">
        <w:rPr>
          <w:b/>
        </w:rPr>
        <w:t>CVG Meeting</w:t>
      </w:r>
      <w:r w:rsidR="006C443F">
        <w:rPr>
          <w:b/>
        </w:rPr>
        <w:t xml:space="preserve"> M</w:t>
      </w:r>
      <w:r w:rsidRPr="00275A5E">
        <w:rPr>
          <w:b/>
        </w:rPr>
        <w:t>inutes,  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Also, we are in favor of removing “work package leader” - mainly because its definition is very different than ours in DataCite, and we do not agree with it. If we leave our entry in the 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lastRenderedPageBreak/>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275A5E" w:rsidRPr="0043008E" w:rsidRDefault="006C443F" w:rsidP="00275A5E">
      <w:r>
        <w:t>Next meeting: Tuesday, February 19, 2019 at 13:00 GMT</w:t>
      </w:r>
      <w:r w:rsidR="00E12D07">
        <w:t xml:space="preserve"> when we will look at the </w:t>
      </w:r>
      <w:r w:rsidR="00E12D07">
        <w:fldChar w:fldCharType="begin"/>
      </w:r>
      <w:r w:rsidR="00E12D07">
        <w:instrText xml:space="preserve"> HYPERLINK "https://vocabularies.cessda.eu/" \l "!discover" </w:instrText>
      </w:r>
      <w:r w:rsidR="00E12D07">
        <w:fldChar w:fldCharType="separate"/>
      </w:r>
      <w:r w:rsidR="00E12D07" w:rsidRPr="00E12D07">
        <w:rPr>
          <w:rStyle w:val="Hyperlink"/>
        </w:rPr>
        <w:t>CESSDA Vocabulary Service</w:t>
      </w:r>
      <w:r w:rsidR="00E12D07">
        <w:fldChar w:fldCharType="end"/>
      </w:r>
      <w:r w:rsidR="00E12D07">
        <w:t xml:space="preserve"> tool</w:t>
      </w:r>
      <w:r w:rsidR="009B04E5">
        <w:t>.</w:t>
      </w: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 xml:space="preserve">Next time we will be looking at the list as a whole – do we have all of the terms we think we need (is anything missing, or is anything superfluous?), do the hierarchies look okay? To prepare for this, Sanda will put together a spreadsheet with codes, terms, and definitions </w:t>
      </w:r>
      <w:r w:rsidRPr="00E96CD6">
        <w:lastRenderedPageBreak/>
        <w:t>(she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lastRenderedPageBreak/>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Contributor Role list: we start from the beginning, reviewing everything. Most of the reviewed definitions are now in “almost final” state. Examples are still needed for </w:t>
      </w:r>
      <w:r>
        <w:lastRenderedPageBreak/>
        <w:t>“standards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r w:rsidR="009B04E5">
        <w:fldChar w:fldCharType="begin"/>
      </w:r>
      <w:r w:rsidR="009B04E5">
        <w:instrText xml:space="preserve"> HYPERLINK "http://creativecommons.org/licenses/by/4.0/" \t "_blank" </w:instrText>
      </w:r>
      <w:r w:rsidR="009B04E5">
        <w:fldChar w:fldCharType="separate"/>
      </w:r>
      <w:r w:rsidRPr="006A3965">
        <w:rPr>
          <w:rFonts w:eastAsia="Times New Roman"/>
          <w:color w:val="1155CC"/>
          <w:sz w:val="19"/>
          <w:szCs w:val="19"/>
          <w:u w:val="single"/>
        </w:rPr>
        <w:t>Creative Commons Attribution 4.0 International</w:t>
      </w:r>
      <w:r w:rsidR="009B04E5">
        <w:rPr>
          <w:rFonts w:eastAsia="Times New Roman"/>
          <w:color w:val="1155CC"/>
          <w:sz w:val="19"/>
          <w:szCs w:val="19"/>
          <w:u w:val="single"/>
        </w:rPr>
        <w:fldChar w:fldCharType="end"/>
      </w:r>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lastRenderedPageBreak/>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lastRenderedPageBreak/>
        <w:t>DDI CVG</w:t>
      </w:r>
      <w:r w:rsidR="003D3E7E" w:rsidRPr="0084569F">
        <w:rPr>
          <w:b/>
          <w:lang w:val="en-US"/>
        </w:rPr>
        <w:t xml:space="preserve"> Meeting Minutes</w:t>
      </w:r>
      <w:proofErr w:type="gramStart"/>
      <w:r w:rsidR="003D3E7E" w:rsidRPr="0084569F">
        <w:rPr>
          <w:b/>
          <w:lang w:val="en-US"/>
        </w:rPr>
        <w:t>,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 xml:space="preserve">ion version starts from </w:t>
      </w:r>
      <w:proofErr w:type="gramStart"/>
      <w:r w:rsidR="0084569F">
        <w:rPr>
          <w:lang w:val="en-US"/>
        </w:rPr>
        <w:t>1</w:t>
      </w:r>
      <w:proofErr w:type="gramEnd"/>
      <w:r>
        <w:rPr>
          <w:lang w:val="en-US"/>
        </w:rPr>
        <w:t xml:space="preserve">. </w:t>
      </w:r>
      <w:proofErr w:type="gramStart"/>
      <w:r w:rsidR="003D3E7E">
        <w:rPr>
          <w:lang w:val="en-US"/>
        </w:rPr>
        <w:t>So</w:t>
      </w:r>
      <w:proofErr w:type="gramEnd"/>
      <w:r w:rsidR="003D3E7E">
        <w:rPr>
          <w:lang w:val="en-US"/>
        </w:rPr>
        <w:t>,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 xml:space="preserve">L version must be able </w:t>
      </w:r>
      <w:proofErr w:type="gramStart"/>
      <w:r w:rsidR="00DC55B2">
        <w:rPr>
          <w:lang w:val="en-US"/>
        </w:rPr>
        <w:t>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proofErr w:type="gramEnd"/>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 xml:space="preserve">TL version notes </w:t>
      </w:r>
      <w:proofErr w:type="gramStart"/>
      <w:r>
        <w:rPr>
          <w:lang w:val="en-US"/>
        </w:rPr>
        <w:t>must be made</w:t>
      </w:r>
      <w:proofErr w:type="gramEnd"/>
      <w:r>
        <w:rPr>
          <w:lang w:val="en-US"/>
        </w:rPr>
        <w:t xml:space="preserv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w:t>
      </w:r>
      <w:proofErr w:type="gramStart"/>
      <w:r w:rsidR="0084569F">
        <w:rPr>
          <w:lang w:val="en-US"/>
        </w:rPr>
        <w:t>contains</w:t>
      </w:r>
      <w:proofErr w:type="gramEnd"/>
      <w:r w:rsidR="0084569F">
        <w:rPr>
          <w:lang w:val="en-US"/>
        </w:rPr>
        <w:t xml:space="preserve"> the information of the SL version. </w:t>
      </w:r>
      <w:r>
        <w:rPr>
          <w:lang w:val="en-US"/>
        </w:rPr>
        <w:t xml:space="preserve">CESSDA metadata model, for example, specifies which SL version needs to </w:t>
      </w:r>
      <w:proofErr w:type="gramStart"/>
      <w:r>
        <w:rPr>
          <w:lang w:val="en-US"/>
        </w:rPr>
        <w:t>be used</w:t>
      </w:r>
      <w:proofErr w:type="gramEnd"/>
      <w:r>
        <w:rPr>
          <w:lang w:val="en-US"/>
        </w:rPr>
        <w:t>. It is reviewed</w:t>
      </w:r>
      <w:r w:rsidR="00DC55B2">
        <w:rPr>
          <w:lang w:val="en-US"/>
        </w:rPr>
        <w:t xml:space="preserve"> annually and </w:t>
      </w:r>
      <w:proofErr w:type="gramStart"/>
      <w:r w:rsidR="00DC55B2">
        <w:rPr>
          <w:lang w:val="en-US"/>
        </w:rPr>
        <w:t>till</w:t>
      </w:r>
      <w:proofErr w:type="gramEnd"/>
      <w:r w:rsidR="00DC55B2">
        <w:rPr>
          <w:lang w:val="en-US"/>
        </w:rPr>
        <w:t xml:space="preserve">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 xml:space="preserve">users can see straight from the version number which SL version it is a translation </w:t>
      </w:r>
      <w:proofErr w:type="gramStart"/>
      <w:r w:rsidR="0084569F">
        <w:rPr>
          <w:lang w:val="en-US"/>
        </w:rPr>
        <w:t>of</w:t>
      </w:r>
      <w:proofErr w:type="gramEnd"/>
      <w:r w:rsidR="0084569F">
        <w:rPr>
          <w:lang w:val="en-US"/>
        </w:rPr>
        <w:t>.</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 xml:space="preserve">Whole package content in CV Manager </w:t>
      </w:r>
      <w:proofErr w:type="gramStart"/>
      <w:r>
        <w:rPr>
          <w:lang w:val="en-US"/>
        </w:rPr>
        <w:t>tool</w:t>
      </w:r>
      <w:proofErr w:type="gramEnd"/>
      <w:r>
        <w:rPr>
          <w:lang w:val="en-US"/>
        </w:rPr>
        <w:t>:</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 xml:space="preserve">tion yet for that version in a language, that language version </w:t>
      </w:r>
      <w:proofErr w:type="gramStart"/>
      <w:r w:rsidR="0084569F">
        <w:rPr>
          <w:lang w:val="en-US"/>
        </w:rPr>
        <w:t>is left</w:t>
      </w:r>
      <w:proofErr w:type="gramEnd"/>
      <w:r w:rsidR="0084569F">
        <w:rPr>
          <w:lang w:val="en-US"/>
        </w:rPr>
        <w:t xml:space="preserve">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w:t>
      </w:r>
      <w:proofErr w:type="gramStart"/>
      <w:r>
        <w:rPr>
          <w:lang w:val="en-US"/>
        </w:rPr>
        <w:t>a 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lastRenderedPageBreak/>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xml:space="preserve">, and urns </w:t>
      </w:r>
      <w:proofErr w:type="gramStart"/>
      <w:r w:rsidR="008521B3">
        <w:rPr>
          <w:rFonts w:asciiTheme="minorHAnsi" w:eastAsiaTheme="minorHAnsi" w:hAnsiTheme="minorHAnsi" w:cstheme="minorBidi"/>
          <w:color w:val="auto"/>
          <w:lang w:val="en-US" w:eastAsia="en-US"/>
        </w:rPr>
        <w:t>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proofErr w:type="gramEnd"/>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first</w:t>
      </w:r>
      <w:proofErr w:type="gramEnd"/>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Retrieved from:</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from: </w:t>
      </w:r>
      <w:hyperlink r:id="rId7">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2.</w:t>
      </w:r>
      <w:r w:rsidRPr="003C1E73">
        <w:rPr>
          <w:rFonts w:ascii="Calibri" w:eastAsia="Calibri" w:hAnsi="Calibri" w:cs="Calibri"/>
          <w:u w:val="single"/>
          <w:lang w:val="en-US"/>
        </w:rPr>
        <w:t>German</w:t>
      </w:r>
      <w:proofErr w:type="gramEnd"/>
      <w:r w:rsidRPr="003C1E73">
        <w:rPr>
          <w:rFonts w:ascii="Calibri" w:eastAsia="Calibri" w:hAnsi="Calibri" w:cs="Calibri"/>
          <w:u w:val="single"/>
          <w:lang w:val="en-US"/>
        </w:rPr>
        <w:t xml:space="preserve">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w:t>
      </w:r>
      <w:proofErr w:type="gramStart"/>
      <w:r w:rsidRPr="00AC7545">
        <w:rPr>
          <w:rFonts w:ascii="Calibri" w:eastAsia="Calibri" w:hAnsi="Calibri" w:cs="Calibri"/>
          <w:lang w:val="en-US"/>
        </w:rPr>
        <w:t>from</w:t>
      </w:r>
      <w:proofErr w:type="gramEnd"/>
      <w:r w:rsidRPr="00AC7545">
        <w:rPr>
          <w:rFonts w:ascii="Calibri" w:eastAsia="Calibri" w:hAnsi="Calibri" w:cs="Calibri"/>
          <w:lang w:val="en-US"/>
        </w:rPr>
        <w:t xml:space="preserve">: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proofErr w:type="gramStart"/>
      <w:r w:rsidRPr="003C1E73">
        <w:rPr>
          <w:rFonts w:ascii="Calibri" w:eastAsia="Calibri" w:hAnsi="Calibri" w:cs="Calibri"/>
          <w:u w:val="single"/>
          <w:lang w:val="en-US"/>
        </w:rPr>
        <w:t>3.German</w:t>
      </w:r>
      <w:proofErr w:type="gramEnd"/>
      <w:r w:rsidRPr="003C1E73">
        <w:rPr>
          <w:rFonts w:ascii="Calibri" w:eastAsia="Calibri" w:hAnsi="Calibri" w:cs="Calibri"/>
          <w:u w:val="single"/>
          <w:lang w:val="en-US"/>
        </w:rPr>
        <w:t xml:space="preserve">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lang w:val="en-US"/>
        </w:rPr>
        <w:t xml:space="preserve"> [Time Method] (Version 1.2.1; GESIS, </w:t>
      </w:r>
      <w:proofErr w:type="spellStart"/>
      <w:r w:rsidRPr="00AC7545">
        <w:rPr>
          <w:rFonts w:ascii="Calibri" w:eastAsia="Calibri" w:hAnsi="Calibri" w:cs="Calibri"/>
          <w:lang w:val="en-US"/>
        </w:rPr>
        <w:t>Übers</w:t>
      </w:r>
      <w:proofErr w:type="spellEnd"/>
      <w:r w:rsidRPr="00AC7545">
        <w:rPr>
          <w:rFonts w:ascii="Calibri" w:eastAsia="Calibri" w:hAnsi="Calibri" w:cs="Calibri"/>
          <w:lang w:val="en-US"/>
        </w:rPr>
        <w:t>.) [</w:t>
      </w:r>
      <w:proofErr w:type="spellStart"/>
      <w:r w:rsidRPr="00AC7545">
        <w:rPr>
          <w:rFonts w:ascii="Calibri" w:eastAsia="Calibri" w:hAnsi="Calibri" w:cs="Calibri"/>
          <w:lang w:val="en-US"/>
        </w:rPr>
        <w:t>Kontrolliertes</w:t>
      </w:r>
      <w:proofErr w:type="spellEnd"/>
      <w:r w:rsidRPr="00AC7545">
        <w:rPr>
          <w:rFonts w:ascii="Calibri" w:eastAsia="Calibri" w:hAnsi="Calibri" w:cs="Calibri"/>
          <w:lang w:val="en-US"/>
        </w:rPr>
        <w:t xml:space="preserve"> </w:t>
      </w:r>
      <w:proofErr w:type="spellStart"/>
      <w:r w:rsidRPr="00AC7545">
        <w:rPr>
          <w:rFonts w:ascii="Calibri" w:eastAsia="Calibri" w:hAnsi="Calibri" w:cs="Calibri"/>
          <w:lang w:val="en-US"/>
        </w:rPr>
        <w:t>Vokabular</w:t>
      </w:r>
      <w:proofErr w:type="spellEnd"/>
      <w:r w:rsidRPr="00AC7545">
        <w:rPr>
          <w:rFonts w:ascii="Calibri" w:eastAsia="Calibri" w:hAnsi="Calibri" w:cs="Calibri"/>
          <w:lang w:val="en-US"/>
        </w:rPr>
        <w:t>].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w:t>
      </w:r>
      <w:proofErr w:type="spellStart"/>
      <w:r w:rsidR="003C1E73" w:rsidRPr="003C1E73">
        <w:rPr>
          <w:rFonts w:ascii="Calibri" w:eastAsia="Calibri" w:hAnsi="Calibri" w:cs="Calibri"/>
          <w:color w:val="767171" w:themeColor="background2" w:themeShade="80"/>
          <w:lang w:val="en-US"/>
        </w:rPr>
        <w:t>Herausgeber</w:t>
      </w:r>
      <w:proofErr w:type="spellEnd"/>
      <w:r w:rsidR="003C1E73" w:rsidRPr="003C1E73">
        <w:rPr>
          <w:rFonts w:ascii="Calibri" w:eastAsia="Calibri" w:hAnsi="Calibri" w:cs="Calibri"/>
          <w:color w:val="767171" w:themeColor="background2" w:themeShade="80"/>
          <w:lang w:val="en-US"/>
        </w:rPr>
        <w:t xml:space="preserve">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w:t>
      </w:r>
      <w:proofErr w:type="spellStart"/>
      <w:r w:rsidRPr="00AC7545">
        <w:rPr>
          <w:rFonts w:ascii="Calibri" w:eastAsia="Calibri" w:hAnsi="Calibri" w:cs="Calibri"/>
          <w:lang w:val="en-US"/>
        </w:rPr>
        <w:t>Abgerufen</w:t>
      </w:r>
      <w:proofErr w:type="spellEnd"/>
      <w:r w:rsidRPr="00AC7545">
        <w:rPr>
          <w:rFonts w:ascii="Calibri" w:eastAsia="Calibri" w:hAnsi="Calibri" w:cs="Calibri"/>
          <w:lang w:val="en-US"/>
        </w:rPr>
        <w:t xml:space="preserve">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C2673"/>
    <w:multiLevelType w:val="hybridMultilevel"/>
    <w:tmpl w:val="483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7B6A"/>
    <w:multiLevelType w:val="hybridMultilevel"/>
    <w:tmpl w:val="E532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B7EBB"/>
    <w:multiLevelType w:val="hybridMultilevel"/>
    <w:tmpl w:val="CF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60BD2"/>
    <w:multiLevelType w:val="hybridMultilevel"/>
    <w:tmpl w:val="0DD8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2"/>
  </w:num>
  <w:num w:numId="5">
    <w:abstractNumId w:val="2"/>
  </w:num>
  <w:num w:numId="6">
    <w:abstractNumId w:val="9"/>
  </w:num>
  <w:num w:numId="7">
    <w:abstractNumId w:val="6"/>
  </w:num>
  <w:num w:numId="8">
    <w:abstractNumId w:val="0"/>
  </w:num>
  <w:num w:numId="9">
    <w:abstractNumId w:val="10"/>
  </w:num>
  <w:num w:numId="10">
    <w:abstractNumId w:val="15"/>
  </w:num>
  <w:num w:numId="11">
    <w:abstractNumId w:val="5"/>
  </w:num>
  <w:num w:numId="12">
    <w:abstractNumId w:val="14"/>
  </w:num>
  <w:num w:numId="13">
    <w:abstractNumId w:val="4"/>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8356C"/>
    <w:rsid w:val="000918FF"/>
    <w:rsid w:val="000C42B9"/>
    <w:rsid w:val="00154A9B"/>
    <w:rsid w:val="00275A5E"/>
    <w:rsid w:val="002901BD"/>
    <w:rsid w:val="00316DF1"/>
    <w:rsid w:val="00361A3C"/>
    <w:rsid w:val="00366667"/>
    <w:rsid w:val="003743C0"/>
    <w:rsid w:val="003C1E73"/>
    <w:rsid w:val="003D3E7E"/>
    <w:rsid w:val="0043008E"/>
    <w:rsid w:val="00463ED4"/>
    <w:rsid w:val="004B4F05"/>
    <w:rsid w:val="004D0C33"/>
    <w:rsid w:val="00506255"/>
    <w:rsid w:val="00534770"/>
    <w:rsid w:val="00536294"/>
    <w:rsid w:val="005D66A8"/>
    <w:rsid w:val="00613F93"/>
    <w:rsid w:val="006C443F"/>
    <w:rsid w:val="007040AF"/>
    <w:rsid w:val="007C625D"/>
    <w:rsid w:val="007E375F"/>
    <w:rsid w:val="0084569F"/>
    <w:rsid w:val="008521B3"/>
    <w:rsid w:val="00862DFC"/>
    <w:rsid w:val="00995C37"/>
    <w:rsid w:val="009B04E5"/>
    <w:rsid w:val="00BC2EE3"/>
    <w:rsid w:val="00BD5366"/>
    <w:rsid w:val="00C83E8F"/>
    <w:rsid w:val="00C96D71"/>
    <w:rsid w:val="00CC5F0E"/>
    <w:rsid w:val="00DC55B2"/>
    <w:rsid w:val="00DD284E"/>
    <w:rsid w:val="00DE6763"/>
    <w:rsid w:val="00E12D07"/>
    <w:rsid w:val="00E56F41"/>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4B76"/>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ssda.eu/CVManager/TimeMethod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alliance.org/Specification/DDI-CV/TimeMethod_1.2.html" TargetMode="External"/><Relationship Id="rId5" Type="http://schemas.openxmlformats.org/officeDocument/2006/relationships/hyperlink" Target="https://html5-edito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1AA084BC.dotm</Template>
  <TotalTime>411</TotalTime>
  <Pages>12</Pages>
  <Words>3151</Words>
  <Characters>25528</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31</cp:revision>
  <dcterms:created xsi:type="dcterms:W3CDTF">2018-01-24T12:11:00Z</dcterms:created>
  <dcterms:modified xsi:type="dcterms:W3CDTF">2019-10-25T09:33:00Z</dcterms:modified>
</cp:coreProperties>
</file>