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FC" w:rsidRDefault="00251534" w:rsidP="00251534">
      <w:pPr>
        <w:pStyle w:val="Heading1"/>
      </w:pPr>
      <w:r>
        <w:t>GSIM “</w:t>
      </w:r>
      <w:r w:rsidR="00AC7030">
        <w:t>Node Set</w:t>
      </w:r>
      <w:r>
        <w:t>”</w:t>
      </w:r>
    </w:p>
    <w:p w:rsidR="00251534" w:rsidRPr="00251534" w:rsidRDefault="00AC7030" w:rsidP="00251534">
      <w:r>
        <w:rPr>
          <w:noProof/>
        </w:rPr>
        <w:drawing>
          <wp:inline distT="0" distB="0" distL="0" distR="0">
            <wp:extent cx="5943600" cy="3605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de S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534" w:rsidRDefault="00251534" w:rsidP="00251534">
      <w:pPr>
        <w:pStyle w:val="Heading2"/>
      </w:pPr>
      <w:r>
        <w:t>QUESTION from group:</w:t>
      </w:r>
    </w:p>
    <w:p w:rsidR="00AC7030" w:rsidRDefault="00AC7030" w:rsidP="00251534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AC703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It appears to allow a Node Set to relate to another Node Set which makes sense to us in terms of a Code List to a Code List or Category Set </w:t>
      </w:r>
      <w:proofErr w:type="gramStart"/>
      <w:r w:rsidRPr="00AC703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to a</w:t>
      </w:r>
      <w:proofErr w:type="gramEnd"/>
      <w:r w:rsidRPr="00AC703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Category Set etc. However, it seems to allow that self-relate to subtypes of different types. Is that the case and if so, can you provide an example.</w:t>
      </w:r>
    </w:p>
    <w:p w:rsidR="00251534" w:rsidRDefault="00251534" w:rsidP="00251534">
      <w:pPr>
        <w:pStyle w:val="Heading2"/>
      </w:pPr>
      <w:r>
        <w:t>RESPONSE from Dan Gillman:</w:t>
      </w:r>
    </w:p>
    <w:p w:rsidR="00AC7030" w:rsidRDefault="00AC7030" w:rsidP="00AC7030">
      <w:r>
        <w:t>If I understand you correctly, the issue is that Node Sets can relate to other Node Sets, but since a Node Set can have many sub-types, is it meaningful to relate a Node Set (e.g., Category Set) to another Node Set (e.g., Code List)?</w:t>
      </w:r>
    </w:p>
    <w:p w:rsidR="00AC7030" w:rsidRDefault="00AC7030" w:rsidP="00AC7030">
      <w:r>
        <w:t>Let’s look at the following example:</w:t>
      </w:r>
    </w:p>
    <w:p w:rsidR="00AC7030" w:rsidRDefault="00AC7030" w:rsidP="00AC7030">
      <w:r>
        <w:t>Gender Category Set</w:t>
      </w:r>
    </w:p>
    <w:p w:rsidR="00AC7030" w:rsidRDefault="00AC7030" w:rsidP="00AC7030">
      <w:pPr>
        <w:ind w:firstLine="720"/>
      </w:pPr>
      <w:r>
        <w:t>Male gender</w:t>
      </w:r>
    </w:p>
    <w:p w:rsidR="00AC7030" w:rsidRDefault="00AC7030" w:rsidP="00AC7030">
      <w:pPr>
        <w:ind w:firstLine="720"/>
      </w:pPr>
      <w:r>
        <w:t>Female gender</w:t>
      </w:r>
    </w:p>
    <w:p w:rsidR="00AC7030" w:rsidRDefault="00AC7030" w:rsidP="00AC7030">
      <w:pPr>
        <w:ind w:firstLine="720"/>
      </w:pPr>
      <w:r>
        <w:t>Other gender</w:t>
      </w:r>
    </w:p>
    <w:p w:rsidR="00AC7030" w:rsidRDefault="00AC7030" w:rsidP="00AC7030"/>
    <w:p w:rsidR="00AC7030" w:rsidRDefault="00AC7030" w:rsidP="00AC7030">
      <w:r>
        <w:lastRenderedPageBreak/>
        <w:t>Gender Code List (1)</w:t>
      </w:r>
    </w:p>
    <w:p w:rsidR="00AC7030" w:rsidRDefault="00AC7030" w:rsidP="00AC7030">
      <w:r>
        <w:t xml:space="preserve">                &lt;</w:t>
      </w:r>
      <w:proofErr w:type="gramStart"/>
      <w:r>
        <w:t>m</w:t>
      </w:r>
      <w:proofErr w:type="gramEnd"/>
      <w:r>
        <w:t>, Male gender&gt;</w:t>
      </w:r>
    </w:p>
    <w:p w:rsidR="00AC7030" w:rsidRDefault="00AC7030" w:rsidP="00AC7030">
      <w:r>
        <w:t xml:space="preserve">                &lt;</w:t>
      </w:r>
      <w:proofErr w:type="gramStart"/>
      <w:r>
        <w:t>f</w:t>
      </w:r>
      <w:proofErr w:type="gramEnd"/>
      <w:r>
        <w:t>, Female gender&gt;</w:t>
      </w:r>
    </w:p>
    <w:p w:rsidR="00AC7030" w:rsidRDefault="00AC7030" w:rsidP="00AC7030">
      <w:r>
        <w:t xml:space="preserve">  </w:t>
      </w:r>
      <w:r>
        <w:t xml:space="preserve">              &lt;</w:t>
      </w:r>
      <w:proofErr w:type="gramStart"/>
      <w:r>
        <w:t>o</w:t>
      </w:r>
      <w:proofErr w:type="gramEnd"/>
      <w:r>
        <w:t>, Other gender&gt;</w:t>
      </w:r>
    </w:p>
    <w:p w:rsidR="00AC7030" w:rsidRDefault="00AC7030" w:rsidP="00AC7030">
      <w:r>
        <w:t>Gender Code List (2)</w:t>
      </w:r>
    </w:p>
    <w:p w:rsidR="00AC7030" w:rsidRDefault="00AC7030" w:rsidP="00AC7030">
      <w:r>
        <w:t xml:space="preserve">                &lt;0, Male gender&gt;</w:t>
      </w:r>
    </w:p>
    <w:p w:rsidR="00AC7030" w:rsidRDefault="00AC7030" w:rsidP="00AC7030">
      <w:bookmarkStart w:id="0" w:name="_GoBack"/>
      <w:bookmarkEnd w:id="0"/>
      <w:r>
        <w:t xml:space="preserve">   </w:t>
      </w:r>
      <w:r>
        <w:t xml:space="preserve">             &lt;1, Female gender&gt;</w:t>
      </w:r>
    </w:p>
    <w:p w:rsidR="00AC7030" w:rsidRDefault="00AC7030" w:rsidP="00AC7030">
      <w:r>
        <w:t xml:space="preserve">  </w:t>
      </w:r>
      <w:r>
        <w:t xml:space="preserve">              &lt;2, </w:t>
      </w:r>
      <w:proofErr w:type="gramStart"/>
      <w:r>
        <w:t>Other</w:t>
      </w:r>
      <w:proofErr w:type="gramEnd"/>
      <w:r>
        <w:t xml:space="preserve"> gender&gt;</w:t>
      </w:r>
    </w:p>
    <w:p w:rsidR="00AC7030" w:rsidRDefault="00AC7030" w:rsidP="00AC7030">
      <w:r>
        <w:t>Clearly there is a relationship between these 3 sets. They agree on the underlying categories. In fact, the categories in the Category Set act as a pivot table to translate between the codes in the 2 Code Lists. For instance, gender data reported in Code List 1 is translatable to gender data reported in Code List 2 through the elements in the Category Set. Establishing the relationship between these Node Sets tells a us</w:t>
      </w:r>
      <w:r>
        <w:t>er the translation is possible.</w:t>
      </w:r>
    </w:p>
    <w:p w:rsidR="00251534" w:rsidRDefault="00AC7030" w:rsidP="00AC7030">
      <w:r>
        <w:t xml:space="preserve">In the language of 11179, the Gender Category Set is a Conceptual Domain, and the two Gender Code Lists are Value Domains. The codes in the Value Domains are translatable because the Value Domains </w:t>
      </w:r>
      <w:r>
        <w:t>shares the same Conceptual Domain, i.e., categories are</w:t>
      </w:r>
      <w:r>
        <w:t xml:space="preserve"> shared. The relationships in the </w:t>
      </w:r>
      <w:proofErr w:type="spellStart"/>
      <w:r>
        <w:t>metamodel</w:t>
      </w:r>
      <w:proofErr w:type="spellEnd"/>
      <w:r>
        <w:t xml:space="preserve"> for</w:t>
      </w:r>
      <w:r>
        <w:t xml:space="preserve"> the </w:t>
      </w:r>
      <w:r>
        <w:t>standard</w:t>
      </w:r>
      <w:r>
        <w:t xml:space="preserve"> show how that is done. In GSIM, this relationship is less explicit, but this is an example of why Node Sets of different sub-types should be relatable.</w:t>
      </w:r>
    </w:p>
    <w:p w:rsidR="00251534" w:rsidRPr="00251534" w:rsidRDefault="00251534" w:rsidP="00251534"/>
    <w:sectPr w:rsidR="00251534" w:rsidRPr="00251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34"/>
    <w:rsid w:val="00251534"/>
    <w:rsid w:val="00AC7030"/>
    <w:rsid w:val="00B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15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5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15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1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3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5153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15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5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15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1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3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5153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03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8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3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5092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26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42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9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7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299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172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84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310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25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63027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868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901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031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909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798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21952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7207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548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208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8358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2857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527261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7968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0169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2014-05-22T16:31:00Z</dcterms:created>
  <dcterms:modified xsi:type="dcterms:W3CDTF">2014-05-22T16:31:00Z</dcterms:modified>
</cp:coreProperties>
</file>