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9" w:rsidRDefault="00672B69">
      <w:r>
        <w:t>**Thanks to Hilda from NSC for contributing</w:t>
      </w:r>
      <w:r w:rsidR="00740C0C">
        <w:t xml:space="preserve"> an ISCED </w:t>
      </w:r>
      <w:r w:rsidR="00740C0C" w:rsidRPr="00740C0C">
        <w:rPr>
          <w:b/>
          <w:u w:val="single"/>
        </w:rPr>
        <w:t>2011</w:t>
      </w:r>
      <w:r w:rsidR="00740C0C">
        <w:t xml:space="preserve"> Use Case.</w:t>
      </w:r>
    </w:p>
    <w:p w:rsidR="00740C0C" w:rsidRDefault="00740C0C"/>
    <w:p w:rsidR="00740C0C" w:rsidRDefault="00740C0C" w:rsidP="00740C0C">
      <w:pPr>
        <w:rPr>
          <w:u w:val="single"/>
        </w:rPr>
      </w:pPr>
      <w:r w:rsidRPr="00672B69">
        <w:rPr>
          <w:u w:val="single"/>
        </w:rPr>
        <w:t xml:space="preserve">ISCED </w:t>
      </w:r>
      <w:r>
        <w:rPr>
          <w:u w:val="single"/>
        </w:rPr>
        <w:t xml:space="preserve">1997 </w:t>
      </w:r>
      <w:r w:rsidRPr="00672B69">
        <w:rPr>
          <w:u w:val="single"/>
        </w:rPr>
        <w:t>Use Case</w:t>
      </w:r>
    </w:p>
    <w:p w:rsidR="00740C0C" w:rsidRDefault="00740C0C"/>
    <w:p w:rsidR="00740C0C" w:rsidRDefault="00740C0C">
      <w:r>
        <w:t xml:space="preserve">The purpose of this document is to illustrate how the </w:t>
      </w:r>
      <w:hyperlink r:id="rId6" w:history="1">
        <w:r w:rsidRPr="00C7077C">
          <w:rPr>
            <w:rStyle w:val="Hyperkobling"/>
          </w:rPr>
          <w:t>Neuchâ</w:t>
        </w:r>
        <w:r w:rsidR="00C7077C" w:rsidRPr="00C7077C">
          <w:rPr>
            <w:rStyle w:val="Hyperkobling"/>
          </w:rPr>
          <w:t>tel T</w:t>
        </w:r>
        <w:r w:rsidRPr="00C7077C">
          <w:rPr>
            <w:rStyle w:val="Hyperkobling"/>
          </w:rPr>
          <w:t xml:space="preserve">erminology </w:t>
        </w:r>
        <w:r w:rsidR="00C7077C" w:rsidRPr="00C7077C">
          <w:rPr>
            <w:rStyle w:val="Hyperkobling"/>
          </w:rPr>
          <w:t>C</w:t>
        </w:r>
        <w:r w:rsidRPr="00C7077C">
          <w:rPr>
            <w:rStyle w:val="Hyperkobling"/>
          </w:rPr>
          <w:t>lassification</w:t>
        </w:r>
        <w:r w:rsidR="00C7077C" w:rsidRPr="00C7077C">
          <w:rPr>
            <w:rStyle w:val="Hyperkobling"/>
          </w:rPr>
          <w:t>s v2.0</w:t>
        </w:r>
      </w:hyperlink>
      <w:r>
        <w:t xml:space="preserve">, as implemented in </w:t>
      </w:r>
      <w:hyperlink r:id="rId7" w:history="1">
        <w:r w:rsidRPr="00C7077C">
          <w:rPr>
            <w:rStyle w:val="Hyperkobling"/>
          </w:rPr>
          <w:t>Statistical Norway’s classification system</w:t>
        </w:r>
      </w:hyperlink>
      <w:r>
        <w:t>, supports the documentation and use of ISCED 1997.</w:t>
      </w:r>
    </w:p>
    <w:p w:rsidR="00740C0C" w:rsidRDefault="00740C0C"/>
    <w:p w:rsidR="00740C0C" w:rsidRDefault="00740C0C">
      <w:r>
        <w:t xml:space="preserve">The idea then is that DDI 4 will build </w:t>
      </w:r>
      <w:r w:rsidR="00C7077C">
        <w:t>up</w:t>
      </w:r>
      <w:r>
        <w:t xml:space="preserve">on the </w:t>
      </w:r>
      <w:hyperlink r:id="rId8" w:history="1">
        <w:r w:rsidRPr="00740C0C">
          <w:rPr>
            <w:rStyle w:val="Hyperkobling"/>
          </w:rPr>
          <w:t>GSIM v1.1</w:t>
        </w:r>
      </w:hyperlink>
      <w:r w:rsidR="00C7077C">
        <w:t>,</w:t>
      </w:r>
      <w:r>
        <w:t xml:space="preserve"> </w:t>
      </w:r>
      <w:r w:rsidR="00C7077C">
        <w:t>which</w:t>
      </w:r>
      <w:r>
        <w:t xml:space="preserve"> includes the </w:t>
      </w:r>
      <w:hyperlink r:id="rId9" w:history="1">
        <w:r w:rsidRPr="00740C0C">
          <w:rPr>
            <w:rStyle w:val="Hyperkobling"/>
          </w:rPr>
          <w:t>GSIM Statistical Classification Model</w:t>
        </w:r>
      </w:hyperlink>
      <w:r w:rsidR="00C7077C">
        <w:t xml:space="preserve"> that is itself built upon the </w:t>
      </w:r>
      <w:r w:rsidR="00C7077C">
        <w:t>Neuchâ</w:t>
      </w:r>
      <w:r w:rsidR="00762844">
        <w:t>tel T</w:t>
      </w:r>
      <w:r w:rsidR="00C7077C">
        <w:t xml:space="preserve">erminology </w:t>
      </w:r>
      <w:r w:rsidR="00762844">
        <w:t>C</w:t>
      </w:r>
      <w:r w:rsidR="00C7077C">
        <w:t>lassifications</w:t>
      </w:r>
      <w:r w:rsidR="00C7077C">
        <w:t>. That being the case there should not be any conceptual difficulties with implementing ISCED 2011 and ISCED 2013 in DDI 4, but of course this remains to be seen in practice. Statistics Norway is currently working on the national levels that extend the ISCED 2011 and ISCED 2013 for use in Norway.</w:t>
      </w:r>
      <w:r w:rsidR="00762844">
        <w:t xml:space="preserve"> Once the national work has been completed the international classifications will be implemented in our classification system.</w:t>
      </w:r>
    </w:p>
    <w:p w:rsidR="00762844" w:rsidRDefault="00762844"/>
    <w:p w:rsidR="00762844" w:rsidRDefault="00762844">
      <w:hyperlink r:id="rId10" w:history="1">
        <w:r w:rsidRPr="00762844">
          <w:rPr>
            <w:rStyle w:val="Hyperkobling"/>
          </w:rPr>
          <w:t>ISCED97 Level and Fields of Education and Training</w:t>
        </w:r>
      </w:hyperlink>
      <w:r>
        <w:t xml:space="preserve"> </w:t>
      </w:r>
    </w:p>
    <w:p w:rsidR="00740C0C" w:rsidRDefault="00F500A5">
      <w:r>
        <w:t>The classification has the following structure: 1st digit: Level 2nd digit: Broad field of education 3rd digit: Narrow field of education 4th digit: Detailed field of education Position 5: Destination Position 6: Orientation Position 7: Duration Position 8: National degree structure</w:t>
      </w:r>
    </w:p>
    <w:p w:rsidR="00F500A5" w:rsidRDefault="00F500A5"/>
    <w:p w:rsidR="00740C0C" w:rsidRDefault="00740C0C" w:rsidP="00740C0C">
      <w:r>
        <w:t xml:space="preserve">ISCED </w:t>
      </w:r>
      <w:r>
        <w:t xml:space="preserve">1997 </w:t>
      </w:r>
      <w:r>
        <w:t>Levels</w:t>
      </w:r>
    </w:p>
    <w:p w:rsidR="00740C0C" w:rsidRDefault="00740C0C" w:rsidP="00740C0C">
      <w:r>
        <w:t xml:space="preserve">0 </w:t>
      </w:r>
      <w:r w:rsidR="00762844">
        <w:t>Pre-primary</w:t>
      </w:r>
    </w:p>
    <w:p w:rsidR="00740C0C" w:rsidRDefault="00762844" w:rsidP="00740C0C">
      <w:r>
        <w:t xml:space="preserve">1 Primary </w:t>
      </w:r>
    </w:p>
    <w:p w:rsidR="00740C0C" w:rsidRDefault="00762844" w:rsidP="00740C0C">
      <w:r>
        <w:t xml:space="preserve">2 Lower secondary </w:t>
      </w:r>
    </w:p>
    <w:p w:rsidR="00740C0C" w:rsidRDefault="00762844" w:rsidP="00740C0C">
      <w:r>
        <w:t xml:space="preserve">3 Upper secondary </w:t>
      </w:r>
    </w:p>
    <w:p w:rsidR="00740C0C" w:rsidRDefault="00762844" w:rsidP="00740C0C">
      <w:proofErr w:type="gramStart"/>
      <w:r>
        <w:t>4 Post-</w:t>
      </w:r>
      <w:r w:rsidR="00740C0C">
        <w:t>secondary non-tertiary</w:t>
      </w:r>
      <w:proofErr w:type="gramEnd"/>
      <w:r w:rsidR="00740C0C">
        <w:t xml:space="preserve"> </w:t>
      </w:r>
    </w:p>
    <w:p w:rsidR="00740C0C" w:rsidRDefault="00762844" w:rsidP="00740C0C">
      <w:r>
        <w:t>5 First stage of</w:t>
      </w:r>
      <w:r w:rsidR="00740C0C">
        <w:t xml:space="preserve"> tertiary education</w:t>
      </w:r>
    </w:p>
    <w:p w:rsidR="00740C0C" w:rsidRDefault="00740C0C" w:rsidP="00740C0C">
      <w:r>
        <w:t xml:space="preserve">6 </w:t>
      </w:r>
      <w:r w:rsidR="00762844">
        <w:t>Second</w:t>
      </w:r>
      <w:r w:rsidR="00762844">
        <w:t xml:space="preserve"> stage of tertiary education</w:t>
      </w:r>
    </w:p>
    <w:p w:rsidR="00740C0C" w:rsidRDefault="00762844" w:rsidP="00762844">
      <w:r>
        <w:t>9 Unspecified</w:t>
      </w:r>
    </w:p>
    <w:p w:rsidR="006C4CD1" w:rsidRDefault="006C4CD1"/>
    <w:p w:rsidR="00762844" w:rsidRDefault="00F500A5">
      <w:r>
        <w:t>Expanding Level 4 we can see the Broad fields</w:t>
      </w:r>
    </w:p>
    <w:p w:rsidR="00672B69" w:rsidRDefault="00672B69">
      <w:r>
        <w:t>4</w:t>
      </w:r>
      <w:r>
        <w:tab/>
        <w:t>Post</w:t>
      </w:r>
      <w:r w:rsidR="00762844">
        <w:t>-secondary n</w:t>
      </w:r>
      <w:r>
        <w:t>on</w:t>
      </w:r>
      <w:r w:rsidR="00762844">
        <w:t>-t</w:t>
      </w:r>
      <w:r>
        <w:t xml:space="preserve">ertiary </w:t>
      </w:r>
    </w:p>
    <w:p w:rsidR="00E101BD" w:rsidRDefault="00E101BD" w:rsidP="00672B69">
      <w:pPr>
        <w:ind w:firstLine="720"/>
      </w:pPr>
      <w:r>
        <w:t>40</w:t>
      </w:r>
      <w:r>
        <w:tab/>
        <w:t xml:space="preserve">General </w:t>
      </w:r>
      <w:proofErr w:type="spellStart"/>
      <w:r>
        <w:t>Programmes</w:t>
      </w:r>
      <w:proofErr w:type="spellEnd"/>
    </w:p>
    <w:p w:rsidR="00672B69" w:rsidRDefault="00672B69" w:rsidP="00672B69">
      <w:pPr>
        <w:ind w:firstLine="720"/>
      </w:pPr>
      <w:r>
        <w:t>41</w:t>
      </w:r>
      <w:r>
        <w:tab/>
        <w:t>Education</w:t>
      </w:r>
    </w:p>
    <w:p w:rsidR="00672B69" w:rsidRDefault="00762844" w:rsidP="00672B69">
      <w:pPr>
        <w:ind w:firstLine="720"/>
      </w:pPr>
      <w:r>
        <w:t>42</w:t>
      </w:r>
      <w:r>
        <w:tab/>
        <w:t>Humanities and</w:t>
      </w:r>
      <w:r w:rsidR="00672B69">
        <w:t xml:space="preserve"> Arts</w:t>
      </w:r>
    </w:p>
    <w:p w:rsidR="00672B69" w:rsidRDefault="00762844" w:rsidP="00762844">
      <w:pPr>
        <w:ind w:firstLine="720"/>
      </w:pPr>
      <w:proofErr w:type="gramStart"/>
      <w:r>
        <w:t>etc</w:t>
      </w:r>
      <w:proofErr w:type="gramEnd"/>
      <w:r>
        <w:t>.</w:t>
      </w:r>
    </w:p>
    <w:p w:rsidR="00762844" w:rsidRDefault="00762844" w:rsidP="00762844">
      <w:pPr>
        <w:ind w:firstLine="720"/>
      </w:pPr>
    </w:p>
    <w:p w:rsidR="000C7516" w:rsidRDefault="00762844" w:rsidP="00672B69">
      <w:r>
        <w:t>Expanding the</w:t>
      </w:r>
      <w:r w:rsidR="00F500A5">
        <w:t xml:space="preserve"> Broad Fields 40, 41 and 42</w:t>
      </w:r>
      <w:r w:rsidR="00EA7066">
        <w:t xml:space="preserve"> we can see </w:t>
      </w:r>
      <w:r w:rsidR="00F500A5">
        <w:t>Narrow Fields</w:t>
      </w:r>
    </w:p>
    <w:p w:rsidR="00E101BD" w:rsidRDefault="00E101BD" w:rsidP="00672B69">
      <w:r>
        <w:t>40</w:t>
      </w:r>
      <w:r>
        <w:tab/>
        <w:t xml:space="preserve">General </w:t>
      </w:r>
      <w:proofErr w:type="spellStart"/>
      <w:r>
        <w:t>Programmes</w:t>
      </w:r>
      <w:proofErr w:type="spellEnd"/>
    </w:p>
    <w:p w:rsidR="00E101BD" w:rsidRDefault="00E101BD" w:rsidP="00672B69">
      <w:r>
        <w:tab/>
        <w:t>401</w:t>
      </w:r>
      <w:r>
        <w:tab/>
        <w:t>Basic</w:t>
      </w:r>
      <w:r w:rsidR="00145FD3">
        <w:t xml:space="preserve"> </w:t>
      </w:r>
      <w:proofErr w:type="spellStart"/>
      <w:r>
        <w:t>programmes</w:t>
      </w:r>
      <w:proofErr w:type="spellEnd"/>
    </w:p>
    <w:p w:rsidR="00F500A5" w:rsidRDefault="00F500A5" w:rsidP="00672B69">
      <w:r>
        <w:tab/>
      </w:r>
      <w:proofErr w:type="spellStart"/>
      <w:proofErr w:type="gramStart"/>
      <w:r>
        <w:t>etc</w:t>
      </w:r>
      <w:proofErr w:type="spellEnd"/>
      <w:proofErr w:type="gramEnd"/>
    </w:p>
    <w:p w:rsidR="00672B69" w:rsidRDefault="00672B69" w:rsidP="00672B69">
      <w:r>
        <w:t xml:space="preserve">41 </w:t>
      </w:r>
      <w:r>
        <w:tab/>
        <w:t>Education</w:t>
      </w:r>
    </w:p>
    <w:p w:rsidR="00672B69" w:rsidRDefault="00672B69" w:rsidP="00672B69">
      <w:r>
        <w:tab/>
        <w:t>414</w:t>
      </w:r>
      <w:r>
        <w:tab/>
        <w:t>Teacher training and education science</w:t>
      </w:r>
    </w:p>
    <w:p w:rsidR="00672B69" w:rsidRDefault="00672B69" w:rsidP="00672B69">
      <w:r>
        <w:t>42</w:t>
      </w:r>
      <w:r>
        <w:tab/>
        <w:t>Humanities and Arts</w:t>
      </w:r>
    </w:p>
    <w:p w:rsidR="00672B69" w:rsidRDefault="00672B69" w:rsidP="00672B69">
      <w:r>
        <w:tab/>
        <w:t>421</w:t>
      </w:r>
      <w:r>
        <w:tab/>
        <w:t>Arts</w:t>
      </w:r>
    </w:p>
    <w:p w:rsidR="00672B69" w:rsidRDefault="00672B69" w:rsidP="00672B69">
      <w:r>
        <w:tab/>
        <w:t>422</w:t>
      </w:r>
      <w:r>
        <w:tab/>
        <w:t>Humanities</w:t>
      </w:r>
    </w:p>
    <w:p w:rsidR="00672B69" w:rsidRDefault="00F500A5" w:rsidP="00672B69">
      <w:r>
        <w:lastRenderedPageBreak/>
        <w:t xml:space="preserve">Expanding the Narrow Fields 401, 414, 422 we can see </w:t>
      </w:r>
      <w:proofErr w:type="gramStart"/>
      <w:r>
        <w:t>Detailed</w:t>
      </w:r>
      <w:proofErr w:type="gramEnd"/>
      <w:r>
        <w:t xml:space="preserve"> fields </w:t>
      </w:r>
    </w:p>
    <w:p w:rsidR="00E101BD" w:rsidRDefault="00E101BD" w:rsidP="00672B69">
      <w:r>
        <w:t>401</w:t>
      </w:r>
      <w:r>
        <w:tab/>
        <w:t>Basic</w:t>
      </w:r>
      <w:r w:rsidR="00145FD3">
        <w:t xml:space="preserve"> </w:t>
      </w:r>
      <w:proofErr w:type="spellStart"/>
      <w:r>
        <w:t>programmes</w:t>
      </w:r>
      <w:proofErr w:type="spellEnd"/>
    </w:p>
    <w:p w:rsidR="00E101BD" w:rsidRPr="00F500A5" w:rsidRDefault="00E101BD" w:rsidP="00672B69">
      <w:r>
        <w:tab/>
      </w:r>
      <w:r w:rsidRPr="00F500A5">
        <w:t>4010</w:t>
      </w:r>
      <w:r w:rsidRPr="00F500A5">
        <w:tab/>
        <w:t>Basic</w:t>
      </w:r>
      <w:r w:rsidR="00F500A5" w:rsidRPr="00F500A5">
        <w:t>/broad</w:t>
      </w:r>
      <w:r w:rsidR="00145FD3" w:rsidRPr="00F500A5">
        <w:t xml:space="preserve"> </w:t>
      </w:r>
      <w:r w:rsidR="00F500A5" w:rsidRPr="00F500A5">
        <w:t xml:space="preserve">general </w:t>
      </w:r>
      <w:proofErr w:type="spellStart"/>
      <w:r w:rsidRPr="00F500A5">
        <w:t>programmes</w:t>
      </w:r>
      <w:proofErr w:type="spellEnd"/>
    </w:p>
    <w:p w:rsidR="00672B69" w:rsidRPr="002F1FA4" w:rsidRDefault="00672B69" w:rsidP="00672B69">
      <w:pPr>
        <w:rPr>
          <w:highlight w:val="yellow"/>
        </w:rPr>
      </w:pPr>
    </w:p>
    <w:p w:rsidR="00672B69" w:rsidRPr="00F500A5" w:rsidRDefault="00672B69" w:rsidP="00672B69">
      <w:r w:rsidRPr="00F500A5">
        <w:t>414</w:t>
      </w:r>
      <w:r w:rsidRPr="00F500A5">
        <w:tab/>
        <w:t>Teacher training and education science</w:t>
      </w:r>
    </w:p>
    <w:p w:rsidR="00AC5E04" w:rsidRPr="00F500A5" w:rsidRDefault="00AC5E04" w:rsidP="00672B69">
      <w:r w:rsidRPr="00F500A5">
        <w:tab/>
        <w:t>4142</w:t>
      </w:r>
      <w:r w:rsidRPr="00F500A5">
        <w:tab/>
        <w:t>Education science</w:t>
      </w:r>
    </w:p>
    <w:p w:rsidR="00AC5E04" w:rsidRPr="00F500A5" w:rsidRDefault="00AC5E04" w:rsidP="00672B69">
      <w:r w:rsidRPr="00F500A5">
        <w:tab/>
        <w:t>4143</w:t>
      </w:r>
      <w:r w:rsidRPr="00F500A5">
        <w:tab/>
        <w:t>Training for pre-school teachers</w:t>
      </w:r>
    </w:p>
    <w:p w:rsidR="00AC5E04" w:rsidRPr="00F500A5" w:rsidRDefault="00AC5E04" w:rsidP="00672B69">
      <w:r w:rsidRPr="00F500A5">
        <w:tab/>
        <w:t>4144</w:t>
      </w:r>
      <w:r w:rsidRPr="00F500A5">
        <w:tab/>
        <w:t>Training for teachers at basic levels</w:t>
      </w:r>
    </w:p>
    <w:p w:rsidR="00AC5E04" w:rsidRPr="00F500A5" w:rsidRDefault="00AC5E04" w:rsidP="00672B69">
      <w:r w:rsidRPr="00F500A5">
        <w:tab/>
        <w:t>4145</w:t>
      </w:r>
      <w:r w:rsidRPr="00F500A5">
        <w:tab/>
        <w:t xml:space="preserve">Training for teachers with subject </w:t>
      </w:r>
      <w:proofErr w:type="spellStart"/>
      <w:r w:rsidRPr="00F500A5">
        <w:t>speciali</w:t>
      </w:r>
      <w:r w:rsidR="00F500A5" w:rsidRPr="00F500A5">
        <w:t>s</w:t>
      </w:r>
      <w:r w:rsidRPr="00F500A5">
        <w:t>ation</w:t>
      </w:r>
      <w:proofErr w:type="spellEnd"/>
    </w:p>
    <w:p w:rsidR="00672B69" w:rsidRPr="00F500A5" w:rsidRDefault="00AC5E04" w:rsidP="00672B69">
      <w:r w:rsidRPr="00F500A5">
        <w:tab/>
        <w:t>4146</w:t>
      </w:r>
      <w:r w:rsidRPr="00F500A5">
        <w:tab/>
        <w:t>Training for teachers of vocational subjects</w:t>
      </w:r>
    </w:p>
    <w:p w:rsidR="00AC5E04" w:rsidRPr="002F1FA4" w:rsidRDefault="00AC5E04">
      <w:pPr>
        <w:rPr>
          <w:highlight w:val="yellow"/>
        </w:rPr>
      </w:pPr>
    </w:p>
    <w:p w:rsidR="00AC5E04" w:rsidRPr="00F500A5" w:rsidRDefault="00AC5E04" w:rsidP="00AC5E04">
      <w:r w:rsidRPr="00F500A5">
        <w:t>422</w:t>
      </w:r>
      <w:r w:rsidRPr="00F500A5">
        <w:tab/>
        <w:t>Humanities</w:t>
      </w:r>
    </w:p>
    <w:p w:rsidR="00AC5E04" w:rsidRPr="00F500A5" w:rsidRDefault="00AC5E04" w:rsidP="00AC5E04">
      <w:r w:rsidRPr="00F500A5">
        <w:tab/>
        <w:t>4220</w:t>
      </w:r>
      <w:r w:rsidRPr="00F500A5">
        <w:tab/>
        <w:t xml:space="preserve">Humanities (broad </w:t>
      </w:r>
      <w:proofErr w:type="spellStart"/>
      <w:r w:rsidRPr="00F500A5">
        <w:t>programmes</w:t>
      </w:r>
      <w:proofErr w:type="spellEnd"/>
      <w:r w:rsidRPr="00F500A5">
        <w:t>)</w:t>
      </w:r>
    </w:p>
    <w:p w:rsidR="00AC5E04" w:rsidRPr="00F500A5" w:rsidRDefault="00AC5E04" w:rsidP="00AC5E04">
      <w:r w:rsidRPr="00F500A5">
        <w:tab/>
        <w:t>4221</w:t>
      </w:r>
      <w:r w:rsidRPr="00F500A5">
        <w:tab/>
        <w:t>Religion</w:t>
      </w:r>
    </w:p>
    <w:p w:rsidR="00AC5E04" w:rsidRPr="00F500A5" w:rsidRDefault="00AC5E04" w:rsidP="00AC5E04">
      <w:r w:rsidRPr="00F500A5">
        <w:tab/>
        <w:t>4222</w:t>
      </w:r>
      <w:r w:rsidRPr="00F500A5">
        <w:tab/>
        <w:t>Foreign languages</w:t>
      </w:r>
    </w:p>
    <w:p w:rsidR="00AC5E04" w:rsidRPr="00F500A5" w:rsidRDefault="00AC5E04" w:rsidP="00AC5E04">
      <w:r w:rsidRPr="00F500A5">
        <w:tab/>
        <w:t>4223</w:t>
      </w:r>
      <w:r w:rsidRPr="00F500A5">
        <w:tab/>
        <w:t>Mother tongue</w:t>
      </w:r>
    </w:p>
    <w:p w:rsidR="00AC5E04" w:rsidRPr="00F500A5" w:rsidRDefault="00AC5E04" w:rsidP="00AC5E04">
      <w:r w:rsidRPr="00F500A5">
        <w:tab/>
        <w:t>4225</w:t>
      </w:r>
      <w:r w:rsidRPr="00F500A5">
        <w:tab/>
        <w:t>History and archaeology</w:t>
      </w:r>
    </w:p>
    <w:p w:rsidR="00AC5E04" w:rsidRDefault="00AC5E04" w:rsidP="00AC5E04">
      <w:r w:rsidRPr="00F500A5">
        <w:tab/>
        <w:t>4226</w:t>
      </w:r>
      <w:r w:rsidRPr="00F500A5">
        <w:tab/>
        <w:t>Philosophy and ethics</w:t>
      </w:r>
    </w:p>
    <w:p w:rsidR="00AC5E04" w:rsidRDefault="00AC5E04" w:rsidP="00AC5E04"/>
    <w:p w:rsidR="00E101BD" w:rsidRDefault="00EA7066">
      <w:r>
        <w:t xml:space="preserve">Below the Detailed fields we find the </w:t>
      </w:r>
      <w:r w:rsidR="00F500A5">
        <w:t xml:space="preserve">National level </w:t>
      </w:r>
      <w:r>
        <w:t>(</w:t>
      </w:r>
      <w:r w:rsidR="00F500A5">
        <w:t>from NUS 2014/1).</w:t>
      </w:r>
    </w:p>
    <w:p w:rsidR="00E101BD" w:rsidRDefault="00E101BD">
      <w:r>
        <w:t>4</w:t>
      </w:r>
      <w:r w:rsidR="00EA7066">
        <w:t>0</w:t>
      </w:r>
      <w:r>
        <w:t>10</w:t>
      </w:r>
      <w:r>
        <w:tab/>
      </w:r>
      <w:r w:rsidR="004477B6">
        <w:t xml:space="preserve">Basic </w:t>
      </w:r>
      <w:proofErr w:type="spellStart"/>
      <w:r w:rsidRPr="00E101BD">
        <w:t>programmes</w:t>
      </w:r>
      <w:proofErr w:type="spellEnd"/>
    </w:p>
    <w:p w:rsidR="00E101BD" w:rsidRDefault="00E101BD">
      <w:r>
        <w:tab/>
        <w:t>501101</w:t>
      </w:r>
      <w:r>
        <w:tab/>
        <w:t>Preparatory course for university or college education</w:t>
      </w:r>
    </w:p>
    <w:p w:rsidR="00E101BD" w:rsidRDefault="00E101BD">
      <w:r>
        <w:tab/>
        <w:t>501102</w:t>
      </w:r>
      <w:r>
        <w:tab/>
        <w:t>Preparatory course for college of engineering, county</w:t>
      </w:r>
    </w:p>
    <w:p w:rsidR="00145FD3" w:rsidRDefault="00E101BD">
      <w:r>
        <w:tab/>
        <w:t>501199</w:t>
      </w:r>
      <w:r w:rsidR="00145FD3">
        <w:tab/>
        <w:t xml:space="preserve">General </w:t>
      </w:r>
      <w:proofErr w:type="spellStart"/>
      <w:r w:rsidR="00EA7066">
        <w:t>programmes</w:t>
      </w:r>
      <w:proofErr w:type="spellEnd"/>
      <w:r w:rsidR="00EA7066">
        <w:t xml:space="preserve">, unspecified, </w:t>
      </w:r>
      <w:r w:rsidR="00145FD3">
        <w:t xml:space="preserve">post-secondary </w:t>
      </w:r>
    </w:p>
    <w:p w:rsidR="00E101BD" w:rsidRDefault="00145FD3" w:rsidP="00145FD3">
      <w:pPr>
        <w:ind w:left="1440" w:firstLine="720"/>
      </w:pPr>
      <w:proofErr w:type="gramStart"/>
      <w:r>
        <w:t>non-tertiary</w:t>
      </w:r>
      <w:proofErr w:type="gramEnd"/>
      <w:r>
        <w:t xml:space="preserve"> education</w:t>
      </w:r>
    </w:p>
    <w:p w:rsidR="00145FD3" w:rsidRDefault="00E101BD" w:rsidP="00145FD3">
      <w:r>
        <w:tab/>
        <w:t>501999</w:t>
      </w:r>
      <w:r w:rsidR="00145FD3">
        <w:tab/>
        <w:t xml:space="preserve">General subjects, other, unspecified, post-secondary </w:t>
      </w:r>
    </w:p>
    <w:p w:rsidR="00145FD3" w:rsidRDefault="00145FD3" w:rsidP="00145FD3">
      <w:pPr>
        <w:ind w:left="1440" w:firstLine="720"/>
      </w:pPr>
      <w:proofErr w:type="gramStart"/>
      <w:r>
        <w:t>non-tertiary</w:t>
      </w:r>
      <w:proofErr w:type="gramEnd"/>
      <w:r>
        <w:t xml:space="preserve"> education</w:t>
      </w:r>
    </w:p>
    <w:p w:rsidR="00AC5E04" w:rsidRDefault="00AC5E04"/>
    <w:p w:rsidR="00AC5E04" w:rsidRDefault="00AC5E04">
      <w:r w:rsidRPr="00AC5E04">
        <w:t>4143</w:t>
      </w:r>
      <w:r w:rsidRPr="00AC5E04">
        <w:tab/>
        <w:t>Training for pre-school teachers</w:t>
      </w:r>
    </w:p>
    <w:p w:rsidR="00AC5E04" w:rsidRDefault="00AC5E04">
      <w:r>
        <w:tab/>
        <w:t>521199</w:t>
      </w:r>
      <w:r>
        <w:tab/>
        <w:t xml:space="preserve">Pre-school teacher training, unspecified, post-secondary </w:t>
      </w:r>
    </w:p>
    <w:p w:rsidR="00AC5E04" w:rsidRDefault="00AC5E04" w:rsidP="00AC5E04">
      <w:pPr>
        <w:ind w:left="1440" w:firstLine="720"/>
      </w:pPr>
      <w:proofErr w:type="gramStart"/>
      <w:r>
        <w:t>non-tertiary</w:t>
      </w:r>
      <w:proofErr w:type="gramEnd"/>
      <w:r>
        <w:t xml:space="preserve"> education</w:t>
      </w:r>
    </w:p>
    <w:p w:rsidR="00AC5E04" w:rsidRDefault="00AC5E04" w:rsidP="00AC5E04">
      <w:r>
        <w:tab/>
        <w:t>521999</w:t>
      </w:r>
      <w:r>
        <w:tab/>
        <w:t>Pre-school teacher training, other, unspecified, post-</w:t>
      </w:r>
    </w:p>
    <w:p w:rsidR="00AC5E04" w:rsidRDefault="00AC5E04" w:rsidP="00AC5E04">
      <w:pPr>
        <w:ind w:left="1440" w:firstLine="720"/>
      </w:pPr>
      <w:proofErr w:type="gramStart"/>
      <w:r>
        <w:t>secondary</w:t>
      </w:r>
      <w:proofErr w:type="gramEnd"/>
      <w:r>
        <w:t xml:space="preserve"> non-tertiary education</w:t>
      </w:r>
    </w:p>
    <w:p w:rsidR="00AC5E04" w:rsidRDefault="00AC5E04" w:rsidP="00AC5E04">
      <w:pPr>
        <w:ind w:left="1440" w:firstLine="720"/>
      </w:pPr>
    </w:p>
    <w:p w:rsidR="00AC5E04" w:rsidRDefault="00AC5E04" w:rsidP="00AC5E04">
      <w:r w:rsidRPr="00AC5E04">
        <w:t>4220</w:t>
      </w:r>
      <w:r w:rsidRPr="00AC5E04">
        <w:tab/>
        <w:t xml:space="preserve">Humanities (broad </w:t>
      </w:r>
      <w:proofErr w:type="spellStart"/>
      <w:r w:rsidRPr="00AC5E04">
        <w:t>programmes</w:t>
      </w:r>
      <w:proofErr w:type="spellEnd"/>
      <w:r w:rsidRPr="00AC5E04">
        <w:t>)</w:t>
      </w:r>
    </w:p>
    <w:p w:rsidR="00D676C5" w:rsidRDefault="00AC5E04" w:rsidP="00AC5E04">
      <w:r>
        <w:tab/>
        <w:t>519999</w:t>
      </w:r>
      <w:r>
        <w:tab/>
        <w:t>Humanities and arts, other, unspecified, post-secondary</w:t>
      </w:r>
      <w:r w:rsidR="00D676C5">
        <w:t xml:space="preserve"> </w:t>
      </w:r>
    </w:p>
    <w:p w:rsidR="007D7976" w:rsidRDefault="00D676C5" w:rsidP="00E101BD">
      <w:pPr>
        <w:ind w:left="1440" w:firstLine="720"/>
      </w:pPr>
      <w:proofErr w:type="gramStart"/>
      <w:r>
        <w:t>non-tertiary</w:t>
      </w:r>
      <w:proofErr w:type="gramEnd"/>
      <w:r w:rsidR="00E101BD">
        <w:t xml:space="preserve"> education</w:t>
      </w:r>
    </w:p>
    <w:p w:rsidR="00145FD3" w:rsidRPr="00A663AC" w:rsidRDefault="00EA7066" w:rsidP="00A663AC">
      <w:pPr>
        <w:pStyle w:val="hierarchyhead"/>
        <w:rPr>
          <w:lang w:val="en-US"/>
        </w:rPr>
      </w:pPr>
      <w:r w:rsidRPr="00EA7066">
        <w:rPr>
          <w:lang w:val="en-US"/>
        </w:rPr>
        <w:t>W</w:t>
      </w:r>
      <w:r w:rsidR="006462C7">
        <w:rPr>
          <w:lang w:val="en-US"/>
        </w:rPr>
        <w:t xml:space="preserve">e </w:t>
      </w:r>
      <w:r w:rsidRPr="00EA7066">
        <w:rPr>
          <w:lang w:val="en-US"/>
        </w:rPr>
        <w:t xml:space="preserve">then group </w:t>
      </w:r>
      <w:r w:rsidRPr="00EA7066">
        <w:rPr>
          <w:lang w:val="en-US"/>
        </w:rPr>
        <w:t xml:space="preserve">the National level (from NUS 2014/1) </w:t>
      </w:r>
      <w:r w:rsidRPr="00EA7066">
        <w:rPr>
          <w:lang w:val="en-US"/>
        </w:rPr>
        <w:t xml:space="preserve">by ISCED97 Orientation as follows (See </w:t>
      </w:r>
      <w:hyperlink r:id="rId11" w:history="1">
        <w:r w:rsidRPr="00EA7066">
          <w:rPr>
            <w:rStyle w:val="Hyperkobling"/>
            <w:lang w:val="en-US"/>
          </w:rPr>
          <w:t>ISCED97 Orientation (NUS 2014/1)</w:t>
        </w:r>
      </w:hyperlink>
      <w:r w:rsidRPr="00EA7066">
        <w:rPr>
          <w:lang w:val="en-US"/>
        </w:rPr>
        <w:t xml:space="preserve"> </w:t>
      </w:r>
      <w:r>
        <w:rPr>
          <w:lang w:val="en-US"/>
        </w:rPr>
        <w:t>)</w:t>
      </w:r>
    </w:p>
    <w:p w:rsidR="00E101BD" w:rsidRPr="00145FD3" w:rsidRDefault="007D7976" w:rsidP="00A663AC">
      <w:r>
        <w:t>Orientation</w:t>
      </w:r>
    </w:p>
    <w:p w:rsidR="00145FD3" w:rsidRDefault="00A663AC" w:rsidP="00E101BD">
      <w:pPr>
        <w:ind w:firstLine="720"/>
      </w:pPr>
      <w:r>
        <w:t xml:space="preserve">1 </w:t>
      </w:r>
      <w:r>
        <w:t xml:space="preserve">Vocational: Completion of this form of education provides </w:t>
      </w:r>
      <w:proofErr w:type="spellStart"/>
      <w:r>
        <w:t>labour</w:t>
      </w:r>
      <w:proofErr w:type="spellEnd"/>
      <w:r>
        <w:t xml:space="preserve"> market-relevant vocational skills in a specific occupation.</w:t>
      </w:r>
    </w:p>
    <w:p w:rsidR="00145FD3" w:rsidRDefault="00145FD3" w:rsidP="00A663AC">
      <w:pPr>
        <w:ind w:left="2880" w:hanging="1440"/>
      </w:pPr>
      <w:r>
        <w:t>501199</w:t>
      </w:r>
      <w:r>
        <w:tab/>
        <w:t xml:space="preserve">General </w:t>
      </w:r>
      <w:proofErr w:type="spellStart"/>
      <w:r w:rsidR="00A663AC">
        <w:t>programmes</w:t>
      </w:r>
      <w:proofErr w:type="spellEnd"/>
      <w:r w:rsidR="00A663AC">
        <w:t xml:space="preserve">, unspecified, </w:t>
      </w:r>
      <w:r>
        <w:t>post-secondary non-tertiary education</w:t>
      </w:r>
    </w:p>
    <w:p w:rsidR="00145FD3" w:rsidRDefault="00145FD3" w:rsidP="00145FD3">
      <w:r>
        <w:tab/>
      </w:r>
      <w:r>
        <w:tab/>
        <w:t>501999</w:t>
      </w:r>
      <w:r>
        <w:tab/>
        <w:t xml:space="preserve">General subjects, other, unspecified, post-secondary </w:t>
      </w:r>
    </w:p>
    <w:p w:rsidR="007D7976" w:rsidRDefault="00145FD3" w:rsidP="00145FD3">
      <w:pPr>
        <w:ind w:left="2160" w:firstLine="720"/>
      </w:pPr>
      <w:proofErr w:type="gramStart"/>
      <w:r>
        <w:t>non-tertiary</w:t>
      </w:r>
      <w:proofErr w:type="gramEnd"/>
      <w:r>
        <w:t xml:space="preserve"> education</w:t>
      </w:r>
    </w:p>
    <w:p w:rsidR="007D7976" w:rsidRDefault="007D7976" w:rsidP="007D7976">
      <w:pPr>
        <w:ind w:left="2880" w:hanging="1440"/>
      </w:pPr>
      <w:r>
        <w:lastRenderedPageBreak/>
        <w:t>519999</w:t>
      </w:r>
      <w:r>
        <w:tab/>
        <w:t>Humanities and arts, other, unspecified, post secondary non-tertiary education</w:t>
      </w:r>
    </w:p>
    <w:p w:rsidR="007D7976" w:rsidRDefault="007D7976" w:rsidP="007D7976">
      <w:pPr>
        <w:ind w:left="2880" w:hanging="1440"/>
      </w:pPr>
      <w:r>
        <w:t>521199</w:t>
      </w:r>
      <w:r>
        <w:tab/>
        <w:t>Pre-school teacher training, unspecified, post-secondary non-tertiary education</w:t>
      </w:r>
    </w:p>
    <w:p w:rsidR="007D7976" w:rsidRDefault="007D7976" w:rsidP="007D7976">
      <w:r>
        <w:tab/>
      </w:r>
      <w:r>
        <w:tab/>
        <w:t>521999</w:t>
      </w:r>
      <w:r>
        <w:tab/>
        <w:t>Pre-school teacher training, other, unspecified, post-</w:t>
      </w:r>
    </w:p>
    <w:p w:rsidR="007D7976" w:rsidRDefault="007D7976" w:rsidP="007D7976">
      <w:pPr>
        <w:ind w:left="2160" w:firstLine="720"/>
      </w:pPr>
      <w:proofErr w:type="gramStart"/>
      <w:r>
        <w:t>secondary</w:t>
      </w:r>
      <w:proofErr w:type="gramEnd"/>
      <w:r>
        <w:t xml:space="preserve"> non-tertiary education</w:t>
      </w:r>
    </w:p>
    <w:p w:rsidR="007D7976" w:rsidRDefault="007D7976" w:rsidP="007D7976"/>
    <w:p w:rsidR="00A663AC" w:rsidRDefault="00A663AC" w:rsidP="00A663AC">
      <w:r>
        <w:t xml:space="preserve">3 General: </w:t>
      </w:r>
      <w:proofErr w:type="spellStart"/>
      <w:r>
        <w:t>Programmes</w:t>
      </w:r>
      <w:proofErr w:type="spellEnd"/>
      <w:r>
        <w:t xml:space="preserve"> that are not designed to prepare students for entry into specific occupations in the </w:t>
      </w:r>
      <w:proofErr w:type="spellStart"/>
      <w:r>
        <w:t>labour</w:t>
      </w:r>
      <w:proofErr w:type="spellEnd"/>
      <w:r>
        <w:t xml:space="preserve"> market or for entry into specific vocational or technical education </w:t>
      </w:r>
      <w:proofErr w:type="spellStart"/>
      <w:r>
        <w:t>programmes</w:t>
      </w:r>
      <w:proofErr w:type="spellEnd"/>
      <w:r>
        <w:t>. Less than 25 per cent of the subject content is vocational or has a technical content.</w:t>
      </w:r>
    </w:p>
    <w:p w:rsidR="00A663AC" w:rsidRDefault="00A663AC" w:rsidP="00A663AC">
      <w:pPr>
        <w:ind w:left="2880" w:hanging="1440"/>
      </w:pPr>
      <w:r>
        <w:t>501101</w:t>
      </w:r>
      <w:r>
        <w:tab/>
        <w:t>Preparatory course for university or college education</w:t>
      </w:r>
    </w:p>
    <w:p w:rsidR="00A663AC" w:rsidRPr="00145FD3" w:rsidRDefault="00A663AC" w:rsidP="00A663AC">
      <w:pPr>
        <w:ind w:left="2880" w:hanging="1440"/>
      </w:pPr>
      <w:r>
        <w:t>501102</w:t>
      </w:r>
      <w:r>
        <w:tab/>
        <w:t>Preparatory course for college of engineering, county</w:t>
      </w:r>
    </w:p>
    <w:p w:rsidR="00A663AC" w:rsidRDefault="00457E92" w:rsidP="00457E92">
      <w:pPr>
        <w:pStyle w:val="hierarchyhead"/>
        <w:rPr>
          <w:lang w:val="en-US"/>
        </w:rPr>
      </w:pPr>
      <w:r w:rsidRPr="00457E92">
        <w:rPr>
          <w:lang w:val="en-US"/>
        </w:rPr>
        <w:t xml:space="preserve">In a similar manner, we </w:t>
      </w:r>
      <w:r w:rsidRPr="00EA7066">
        <w:rPr>
          <w:lang w:val="en-US"/>
        </w:rPr>
        <w:t xml:space="preserve">group the National level (from NUS 2014/1) by ISCED97 </w:t>
      </w:r>
      <w:r w:rsidRPr="00457E92">
        <w:rPr>
          <w:lang w:val="en-US"/>
        </w:rPr>
        <w:t xml:space="preserve">Destination (See </w:t>
      </w:r>
      <w:hyperlink r:id="rId12" w:history="1">
        <w:r w:rsidRPr="00457E92">
          <w:rPr>
            <w:rStyle w:val="Hyperkobling"/>
            <w:lang w:val="en-US"/>
          </w:rPr>
          <w:t>ISCED97 Destination (NUS 2014/1))</w:t>
        </w:r>
      </w:hyperlink>
      <w:r w:rsidRPr="00457E92">
        <w:rPr>
          <w:lang w:val="en-US"/>
        </w:rPr>
        <w:t xml:space="preserve"> and Duration </w:t>
      </w:r>
      <w:r w:rsidRPr="00EA7066">
        <w:rPr>
          <w:lang w:val="en-US"/>
        </w:rPr>
        <w:t>(See</w:t>
      </w:r>
      <w:r w:rsidRPr="00457E92">
        <w:rPr>
          <w:lang w:val="en-US"/>
        </w:rPr>
        <w:t xml:space="preserve"> </w:t>
      </w:r>
      <w:hyperlink r:id="rId13" w:history="1">
        <w:r w:rsidRPr="00457E92">
          <w:rPr>
            <w:rStyle w:val="Hyperkobling"/>
            <w:lang w:val="en-US"/>
          </w:rPr>
          <w:t>ISCED97 Duration (NUS 2014/1))</w:t>
        </w:r>
      </w:hyperlink>
      <w:r w:rsidR="006462C7">
        <w:rPr>
          <w:lang w:val="en-US"/>
        </w:rPr>
        <w:t>.</w:t>
      </w:r>
    </w:p>
    <w:p w:rsidR="006462C7" w:rsidRPr="00457E92" w:rsidRDefault="006462C7" w:rsidP="00457E92">
      <w:pPr>
        <w:pStyle w:val="hierarchyhead"/>
        <w:rPr>
          <w:lang w:val="en-US"/>
        </w:rPr>
      </w:pPr>
      <w:r>
        <w:rPr>
          <w:lang w:val="en-US"/>
        </w:rPr>
        <w:t xml:space="preserve">Please note that the contact person for the education classifications listed above is </w:t>
      </w:r>
      <w:r w:rsidRPr="006462C7">
        <w:rPr>
          <w:lang w:val="en-US"/>
        </w:rPr>
        <w:t xml:space="preserve">Greta </w:t>
      </w:r>
      <w:proofErr w:type="spellStart"/>
      <w:r w:rsidRPr="006462C7">
        <w:rPr>
          <w:lang w:val="en-US"/>
        </w:rPr>
        <w:t>Kjølstad</w:t>
      </w:r>
      <w:proofErr w:type="spellEnd"/>
      <w:r w:rsidRPr="006462C7">
        <w:rPr>
          <w:lang w:val="en-US"/>
        </w:rPr>
        <w:t xml:space="preserve"> Østli, </w:t>
      </w:r>
      <w:hyperlink r:id="rId14" w:history="1">
        <w:r w:rsidRPr="006462C7">
          <w:rPr>
            <w:lang w:val="en-US"/>
          </w:rPr>
          <w:t>greta.karin.k.ostli@ssb.no</w:t>
        </w:r>
      </w:hyperlink>
      <w:r w:rsidRPr="006462C7">
        <w:rPr>
          <w:rFonts w:ascii="Arial" w:hAnsi="Arial" w:cs="Arial"/>
          <w:color w:val="333333"/>
          <w:lang w:val="en-US"/>
        </w:rPr>
        <w:t xml:space="preserve"> </w:t>
      </w:r>
      <w:r w:rsidRPr="006462C7">
        <w:rPr>
          <w:lang w:val="en-US"/>
        </w:rPr>
        <w:t xml:space="preserve"> </w:t>
      </w:r>
      <w:r w:rsidRPr="006462C7">
        <w:rPr>
          <w:lang w:val="en-US"/>
        </w:rPr>
        <w:t>Telephone</w:t>
      </w:r>
      <w:r w:rsidRPr="006462C7">
        <w:rPr>
          <w:lang w:val="en-US"/>
        </w:rPr>
        <w:t>: (+47) 6288 5434</w:t>
      </w:r>
      <w:r>
        <w:rPr>
          <w:lang w:val="en-US"/>
        </w:rPr>
        <w:t>.</w:t>
      </w:r>
    </w:p>
    <w:p w:rsidR="00EB3F30" w:rsidRDefault="005B462B" w:rsidP="00EB3F30">
      <w:pPr>
        <w:autoSpaceDE w:val="0"/>
        <w:autoSpaceDN w:val="0"/>
        <w:adjustRightInd w:val="0"/>
      </w:pPr>
      <w:r>
        <w:t>We anticipate that</w:t>
      </w:r>
      <w:r w:rsidR="000A4D04">
        <w:t xml:space="preserve"> it will be possible</w:t>
      </w:r>
      <w:r w:rsidR="006462C7">
        <w:t>,</w:t>
      </w:r>
      <w:r w:rsidR="000A4D04">
        <w:t xml:space="preserve"> </w:t>
      </w:r>
      <w:r w:rsidR="00457E92">
        <w:t>in a similar manner</w:t>
      </w:r>
      <w:r w:rsidR="006462C7">
        <w:t>,</w:t>
      </w:r>
      <w:r w:rsidR="00457E92">
        <w:t xml:space="preserve"> </w:t>
      </w:r>
      <w:r w:rsidR="000A4D04">
        <w:t xml:space="preserve">to group the </w:t>
      </w:r>
      <w:r w:rsidR="000A4D04" w:rsidRPr="00EA7066">
        <w:t>National level (</w:t>
      </w:r>
      <w:r w:rsidR="000A4D04">
        <w:t>from NUS 2014</w:t>
      </w:r>
      <w:r w:rsidR="000A4D04" w:rsidRPr="00EA7066">
        <w:t xml:space="preserve">) by </w:t>
      </w:r>
      <w:r w:rsidR="000A4D04">
        <w:t>ISCED 2011</w:t>
      </w:r>
      <w:r w:rsidR="007D3D43">
        <w:t xml:space="preserve"> </w:t>
      </w:r>
      <w:r w:rsidR="0074009D">
        <w:t xml:space="preserve">Orientation and the new groupings </w:t>
      </w:r>
      <w:r w:rsidR="007D3D43">
        <w:t>Completion and Access</w:t>
      </w:r>
      <w:r w:rsidR="006462C7">
        <w:t xml:space="preserve">, but the creation of the National level </w:t>
      </w:r>
      <w:r w:rsidR="00EB3F30">
        <w:t xml:space="preserve">to extend ISCED </w:t>
      </w:r>
    </w:p>
    <w:p w:rsidR="00A663AC" w:rsidRPr="00672B69" w:rsidRDefault="00EB3F30" w:rsidP="00EB3F30">
      <w:r>
        <w:t xml:space="preserve">Fields of Education and Training 2013 (ICED-F 2013) </w:t>
      </w:r>
      <w:r w:rsidR="006462C7">
        <w:t>is work in progress within the Division for Education Statistics.</w:t>
      </w:r>
      <w:bookmarkStart w:id="0" w:name="_GoBack"/>
      <w:bookmarkEnd w:id="0"/>
    </w:p>
    <w:sectPr w:rsidR="00A663AC" w:rsidRPr="00672B69" w:rsidSect="00672B6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B9D"/>
    <w:multiLevelType w:val="hybridMultilevel"/>
    <w:tmpl w:val="126E4654"/>
    <w:lvl w:ilvl="0" w:tplc="D96E14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42ED0"/>
    <w:multiLevelType w:val="hybridMultilevel"/>
    <w:tmpl w:val="1ED078B2"/>
    <w:lvl w:ilvl="0" w:tplc="F07EAF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72B69"/>
    <w:rsid w:val="000A4D04"/>
    <w:rsid w:val="000C7516"/>
    <w:rsid w:val="00145FD3"/>
    <w:rsid w:val="002F1FA4"/>
    <w:rsid w:val="004477B6"/>
    <w:rsid w:val="00457E92"/>
    <w:rsid w:val="005B462B"/>
    <w:rsid w:val="006462C7"/>
    <w:rsid w:val="00672B69"/>
    <w:rsid w:val="006C4CD1"/>
    <w:rsid w:val="0074009D"/>
    <w:rsid w:val="00740C0C"/>
    <w:rsid w:val="00762844"/>
    <w:rsid w:val="007D3D43"/>
    <w:rsid w:val="007D7976"/>
    <w:rsid w:val="008453D4"/>
    <w:rsid w:val="00A663AC"/>
    <w:rsid w:val="00AC5E04"/>
    <w:rsid w:val="00C7077C"/>
    <w:rsid w:val="00D676C5"/>
    <w:rsid w:val="00E101BD"/>
    <w:rsid w:val="00EA7066"/>
    <w:rsid w:val="00EB3F30"/>
    <w:rsid w:val="00F500A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7516"/>
    <w:pPr>
      <w:ind w:left="720"/>
      <w:contextualSpacing/>
    </w:pPr>
  </w:style>
  <w:style w:type="paragraph" w:styleId="Bobletekst">
    <w:name w:val="Balloon Text"/>
    <w:basedOn w:val="Normal"/>
    <w:link w:val="BobletekstTegn"/>
    <w:uiPriority w:val="99"/>
    <w:semiHidden/>
    <w:unhideWhenUsed/>
    <w:rsid w:val="00740C0C"/>
    <w:rPr>
      <w:rFonts w:ascii="Tahoma" w:hAnsi="Tahoma" w:cs="Tahoma"/>
      <w:sz w:val="16"/>
      <w:szCs w:val="16"/>
    </w:rPr>
  </w:style>
  <w:style w:type="character" w:customStyle="1" w:styleId="BobletekstTegn">
    <w:name w:val="Bobletekst Tegn"/>
    <w:basedOn w:val="Standardskriftforavsnitt"/>
    <w:link w:val="Bobletekst"/>
    <w:uiPriority w:val="99"/>
    <w:semiHidden/>
    <w:rsid w:val="00740C0C"/>
    <w:rPr>
      <w:rFonts w:ascii="Tahoma" w:hAnsi="Tahoma" w:cs="Tahoma"/>
      <w:sz w:val="16"/>
      <w:szCs w:val="16"/>
    </w:rPr>
  </w:style>
  <w:style w:type="character" w:styleId="Hyperkobling">
    <w:name w:val="Hyperlink"/>
    <w:basedOn w:val="Standardskriftforavsnitt"/>
    <w:uiPriority w:val="99"/>
    <w:unhideWhenUsed/>
    <w:rsid w:val="00740C0C"/>
    <w:rPr>
      <w:color w:val="0000FF" w:themeColor="hyperlink"/>
      <w:u w:val="single"/>
    </w:rPr>
  </w:style>
  <w:style w:type="paragraph" w:customStyle="1" w:styleId="hierarchyhead">
    <w:name w:val="hierarchy_head"/>
    <w:basedOn w:val="Normal"/>
    <w:rsid w:val="00EA7066"/>
    <w:pPr>
      <w:spacing w:before="100" w:beforeAutospacing="1" w:after="100" w:afterAutospacing="1"/>
    </w:pPr>
    <w:rPr>
      <w:rFonts w:ascii="Times New Roman" w:eastAsia="Times New Roman" w:hAnsi="Times New Roman" w:cs="Times New Roman"/>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6474">
      <w:bodyDiv w:val="1"/>
      <w:marLeft w:val="0"/>
      <w:marRight w:val="0"/>
      <w:marTop w:val="0"/>
      <w:marBottom w:val="0"/>
      <w:divBdr>
        <w:top w:val="none" w:sz="0" w:space="0" w:color="auto"/>
        <w:left w:val="none" w:sz="0" w:space="0" w:color="auto"/>
        <w:bottom w:val="none" w:sz="0" w:space="0" w:color="auto"/>
        <w:right w:val="none" w:sz="0" w:space="0" w:color="auto"/>
      </w:divBdr>
    </w:div>
    <w:div w:id="1047414414">
      <w:bodyDiv w:val="1"/>
      <w:marLeft w:val="0"/>
      <w:marRight w:val="0"/>
      <w:marTop w:val="0"/>
      <w:marBottom w:val="0"/>
      <w:divBdr>
        <w:top w:val="none" w:sz="0" w:space="0" w:color="auto"/>
        <w:left w:val="none" w:sz="0" w:space="0" w:color="auto"/>
        <w:bottom w:val="none" w:sz="0" w:space="0" w:color="auto"/>
        <w:right w:val="none" w:sz="0" w:space="0" w:color="auto"/>
      </w:divBdr>
    </w:div>
    <w:div w:id="1130585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nece.org/stat/platform/display/metis/Generic+Statistical+Information+Model" TargetMode="External"/><Relationship Id="rId13" Type="http://schemas.openxmlformats.org/officeDocument/2006/relationships/hyperlink" Target="http://stabas.ssb.no/ItemsFrames.asp?ID=8957788&amp;Language=en&amp;VersionLevel=ClassVersion" TargetMode="External"/><Relationship Id="rId3" Type="http://schemas.microsoft.com/office/2007/relationships/stylesWithEffects" Target="stylesWithEffects.xml"/><Relationship Id="rId7" Type="http://schemas.openxmlformats.org/officeDocument/2006/relationships/hyperlink" Target="http://stabas.ssb.no/MainFrames.asp?Language=en" TargetMode="External"/><Relationship Id="rId12" Type="http://schemas.openxmlformats.org/officeDocument/2006/relationships/hyperlink" Target="http://stabas.ssb.no/ItemsFrames.asp?ID=8941802&amp;Language=en&amp;VersionLevel=ClassVer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bas.ssb.no/DocumentFrames.asp?Language=en" TargetMode="External"/><Relationship Id="rId11" Type="http://schemas.openxmlformats.org/officeDocument/2006/relationships/hyperlink" Target="http://stabas.ssb.no/ItemsFrames.asp?ID=8949796&amp;Language=en&amp;VersionLevel=ClassVer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bas.ssb.no/ItemsFrames.asp?ID=8983401&amp;Language=en&amp;VersionLevel=ClassVersion" TargetMode="External"/><Relationship Id="rId4" Type="http://schemas.openxmlformats.org/officeDocument/2006/relationships/settings" Target="settings.xml"/><Relationship Id="rId9" Type="http://schemas.openxmlformats.org/officeDocument/2006/relationships/hyperlink" Target="http://www1.unece.org/stat/platform/display/gsim/Statistical+Classification+Model" TargetMode="External"/><Relationship Id="rId14" Type="http://schemas.openxmlformats.org/officeDocument/2006/relationships/hyperlink" Target="mailto:greta.karin.k.ostli@ss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903</Words>
  <Characters>4790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Lynch</dc:creator>
  <cp:keywords/>
  <cp:lastModifiedBy>Linnerud, Jenny</cp:lastModifiedBy>
  <cp:revision>9</cp:revision>
  <dcterms:created xsi:type="dcterms:W3CDTF">2014-10-22T09:54:00Z</dcterms:created>
  <dcterms:modified xsi:type="dcterms:W3CDTF">2014-11-25T10:01:00Z</dcterms:modified>
</cp:coreProperties>
</file>