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9B" w:rsidRDefault="00453F9B" w:rsidP="00453F9B">
      <w:pPr>
        <w:rPr>
          <w:b/>
          <w:sz w:val="28"/>
          <w:szCs w:val="28"/>
          <w:lang w:val="en-US"/>
        </w:rPr>
      </w:pPr>
      <w:r w:rsidRPr="00453F9B">
        <w:rPr>
          <w:b/>
          <w:sz w:val="28"/>
          <w:szCs w:val="28"/>
          <w:lang w:val="en-US"/>
        </w:rPr>
        <w:t xml:space="preserve">What is special </w:t>
      </w:r>
      <w:r w:rsidR="00AB49BD">
        <w:rPr>
          <w:b/>
          <w:sz w:val="28"/>
          <w:szCs w:val="28"/>
          <w:lang w:val="en-US"/>
        </w:rPr>
        <w:t xml:space="preserve">with </w:t>
      </w:r>
      <w:r w:rsidRPr="00453F9B">
        <w:rPr>
          <w:b/>
          <w:sz w:val="28"/>
          <w:szCs w:val="28"/>
          <w:lang w:val="en-US"/>
        </w:rPr>
        <w:t>ISCED?</w:t>
      </w:r>
    </w:p>
    <w:p w:rsidR="00CA4C8F" w:rsidRDefault="004970F6" w:rsidP="00453F9B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 detailed category list in ISCED – 1997. </w:t>
      </w:r>
      <w:r w:rsidR="00453F9B">
        <w:rPr>
          <w:lang w:val="en-US"/>
        </w:rPr>
        <w:t xml:space="preserve">The former version, </w:t>
      </w:r>
      <w:r w:rsidR="00BE560F" w:rsidRPr="00BE560F">
        <w:rPr>
          <w:lang w:val="en-US"/>
        </w:rPr>
        <w:t>ISCED 19</w:t>
      </w:r>
      <w:r w:rsidR="00453F9B">
        <w:rPr>
          <w:lang w:val="en-US"/>
        </w:rPr>
        <w:t xml:space="preserve">97 </w:t>
      </w:r>
      <w:hyperlink r:id="rId9" w:history="1">
        <w:r w:rsidR="00453F9B" w:rsidRPr="004C5AE5">
          <w:rPr>
            <w:rStyle w:val="Hyperkobling"/>
            <w:lang w:val="en-US"/>
          </w:rPr>
          <w:t>http://www.uis.unesco.org/Library/Documents/isced97-en.pdf</w:t>
        </w:r>
      </w:hyperlink>
      <w:r w:rsidR="00453F9B">
        <w:rPr>
          <w:lang w:val="en-US"/>
        </w:rPr>
        <w:t>) has no detail</w:t>
      </w:r>
      <w:r>
        <w:rPr>
          <w:lang w:val="en-US"/>
        </w:rPr>
        <w:t>ed category list. E</w:t>
      </w:r>
      <w:r w:rsidR="00453F9B">
        <w:rPr>
          <w:lang w:val="en-US"/>
        </w:rPr>
        <w:t xml:space="preserve">ducation levels 0 – 6 </w:t>
      </w:r>
      <w:r>
        <w:rPr>
          <w:lang w:val="en-US"/>
        </w:rPr>
        <w:t xml:space="preserve">are </w:t>
      </w:r>
      <w:r w:rsidR="00757661">
        <w:rPr>
          <w:lang w:val="en-US"/>
        </w:rPr>
        <w:t>distinguished</w:t>
      </w:r>
      <w:r>
        <w:rPr>
          <w:lang w:val="en-US"/>
        </w:rPr>
        <w:t>. F</w:t>
      </w:r>
      <w:r w:rsidR="00453F9B">
        <w:rPr>
          <w:lang w:val="en-US"/>
        </w:rPr>
        <w:t>urther detailed list</w:t>
      </w:r>
      <w:r>
        <w:rPr>
          <w:lang w:val="en-US"/>
        </w:rPr>
        <w:t>s can be developed based on descriptions</w:t>
      </w:r>
      <w:r w:rsidR="00453F9B">
        <w:rPr>
          <w:lang w:val="en-US"/>
        </w:rPr>
        <w:t>.</w:t>
      </w:r>
    </w:p>
    <w:p w:rsidR="00C3391E" w:rsidRDefault="00C3391E" w:rsidP="000B1684">
      <w:pPr>
        <w:pStyle w:val="Listeavsnitt"/>
        <w:rPr>
          <w:lang w:val="en-US"/>
        </w:rPr>
      </w:pPr>
    </w:p>
    <w:p w:rsidR="00AA1896" w:rsidRPr="00865462" w:rsidRDefault="00C3391E" w:rsidP="00865462">
      <w:pPr>
        <w:pStyle w:val="Listeavsnitt"/>
        <w:numPr>
          <w:ilvl w:val="0"/>
          <w:numId w:val="1"/>
        </w:numPr>
        <w:rPr>
          <w:lang w:val="en-US"/>
        </w:rPr>
      </w:pPr>
      <w:r w:rsidRPr="00AA1896">
        <w:rPr>
          <w:lang w:val="en-US"/>
        </w:rPr>
        <w:t xml:space="preserve">Relationship between concepts of classification.  The main classificatory concept of ISCED is the Levels of education. ISCED 1997 and 2011 distinguish educational </w:t>
      </w:r>
      <w:proofErr w:type="spellStart"/>
      <w:r w:rsidRPr="00AA1896">
        <w:rPr>
          <w:lang w:val="en-US"/>
        </w:rPr>
        <w:t>programmes</w:t>
      </w:r>
      <w:proofErr w:type="spellEnd"/>
      <w:r w:rsidRPr="00AA1896">
        <w:rPr>
          <w:lang w:val="en-US"/>
        </w:rPr>
        <w:t xml:space="preserve"> further within levels</w:t>
      </w:r>
      <w:r w:rsidR="00DC0DFB">
        <w:rPr>
          <w:lang w:val="en-US"/>
        </w:rPr>
        <w:t xml:space="preserve"> according to concepts that are useful for the reporting of international statistics on education</w:t>
      </w:r>
      <w:r w:rsidRPr="00AA1896">
        <w:rPr>
          <w:lang w:val="en-US"/>
        </w:rPr>
        <w:t>. In</w:t>
      </w:r>
      <w:r w:rsidR="0026488C">
        <w:rPr>
          <w:lang w:val="en-US"/>
        </w:rPr>
        <w:t xml:space="preserve"> the</w:t>
      </w:r>
      <w:r w:rsidRPr="00AA1896">
        <w:rPr>
          <w:lang w:val="en-US"/>
        </w:rPr>
        <w:t xml:space="preserve"> ISCED 2011 </w:t>
      </w:r>
      <w:r w:rsidR="0026488C">
        <w:rPr>
          <w:lang w:val="en-US"/>
        </w:rPr>
        <w:t xml:space="preserve">specification </w:t>
      </w:r>
      <w:hyperlink r:id="rId10" w:history="1">
        <w:r w:rsidR="00865462" w:rsidRPr="004C5AE5">
          <w:rPr>
            <w:rStyle w:val="Hyperkobling"/>
            <w:lang w:val="en-US"/>
          </w:rPr>
          <w:t>http://www.uis.unesco.org/Education/Documents/isced-2011-en.pdf</w:t>
        </w:r>
      </w:hyperlink>
      <w:r w:rsidR="00865462">
        <w:rPr>
          <w:lang w:val="en-US"/>
        </w:rPr>
        <w:t xml:space="preserve"> </w:t>
      </w:r>
      <w:r w:rsidR="00DC0DFB">
        <w:rPr>
          <w:lang w:val="en-US"/>
        </w:rPr>
        <w:t>the</w:t>
      </w:r>
      <w:r w:rsidR="00AA1896">
        <w:rPr>
          <w:lang w:val="en-US"/>
        </w:rPr>
        <w:t xml:space="preserve"> additional classificatory concepts are:</w:t>
      </w:r>
    </w:p>
    <w:p w:rsidR="00311789" w:rsidRPr="00AA1896" w:rsidRDefault="00AA1896" w:rsidP="00AA1896">
      <w:pPr>
        <w:pStyle w:val="Listeavsnitt"/>
        <w:numPr>
          <w:ilvl w:val="0"/>
          <w:numId w:val="5"/>
        </w:numPr>
      </w:pPr>
      <w:r>
        <w:rPr>
          <w:lang w:val="en-US"/>
        </w:rPr>
        <w:t xml:space="preserve"> </w:t>
      </w:r>
      <w:r w:rsidR="00957DCC" w:rsidRPr="00AA1896">
        <w:rPr>
          <w:lang w:val="en-GB"/>
        </w:rPr>
        <w:t>the programme orientation;</w:t>
      </w:r>
    </w:p>
    <w:p w:rsidR="00311789" w:rsidRPr="00AA1896" w:rsidRDefault="00DC0DFB" w:rsidP="00AA1896">
      <w:pPr>
        <w:pStyle w:val="Listeavsnitt"/>
        <w:numPr>
          <w:ilvl w:val="0"/>
          <w:numId w:val="5"/>
        </w:numPr>
        <w:rPr>
          <w:lang w:val="en-US"/>
        </w:rPr>
      </w:pPr>
      <w:r>
        <w:rPr>
          <w:lang w:val="en-GB"/>
        </w:rPr>
        <w:t xml:space="preserve"> </w:t>
      </w:r>
      <w:r w:rsidR="00957DCC" w:rsidRPr="00AA1896">
        <w:rPr>
          <w:lang w:val="en-GB"/>
        </w:rPr>
        <w:t>completion of the ISCED level;</w:t>
      </w:r>
    </w:p>
    <w:p w:rsidR="00311789" w:rsidRPr="00AA1896" w:rsidRDefault="00957DCC" w:rsidP="00AA1896">
      <w:pPr>
        <w:pStyle w:val="Listeavsnitt"/>
        <w:numPr>
          <w:ilvl w:val="0"/>
          <w:numId w:val="5"/>
        </w:numPr>
        <w:rPr>
          <w:lang w:val="en-US"/>
        </w:rPr>
      </w:pPr>
      <w:r w:rsidRPr="00AA1896">
        <w:rPr>
          <w:lang w:val="en-GB"/>
        </w:rPr>
        <w:t xml:space="preserve"> access to higher ISCED levels; and</w:t>
      </w:r>
    </w:p>
    <w:p w:rsidR="00311789" w:rsidRPr="00AA1896" w:rsidRDefault="00DC0DFB" w:rsidP="00AA1896">
      <w:pPr>
        <w:pStyle w:val="Listeavsnitt"/>
        <w:numPr>
          <w:ilvl w:val="0"/>
          <w:numId w:val="5"/>
        </w:numPr>
        <w:rPr>
          <w:lang w:val="en-US"/>
        </w:rPr>
      </w:pPr>
      <w:r>
        <w:rPr>
          <w:lang w:val="en-GB"/>
        </w:rPr>
        <w:t xml:space="preserve"> </w:t>
      </w:r>
      <w:r w:rsidR="00957DCC" w:rsidRPr="00AA1896">
        <w:rPr>
          <w:lang w:val="en-GB"/>
        </w:rPr>
        <w:t>position in the national degree and qualification  structure</w:t>
      </w:r>
    </w:p>
    <w:p w:rsidR="004900E4" w:rsidRDefault="00AA1896" w:rsidP="00AA1896">
      <w:pPr>
        <w:ind w:left="690"/>
        <w:rPr>
          <w:lang w:val="en-US"/>
        </w:rPr>
      </w:pPr>
      <w:r>
        <w:rPr>
          <w:lang w:val="en-US"/>
        </w:rPr>
        <w:t>Below (figure 1) is a presentation of the re</w:t>
      </w:r>
      <w:r w:rsidR="004900E4">
        <w:rPr>
          <w:lang w:val="en-US"/>
        </w:rPr>
        <w:t>lationships between the concept</w:t>
      </w:r>
      <w:r>
        <w:rPr>
          <w:lang w:val="en-US"/>
        </w:rPr>
        <w:t xml:space="preserve"> of </w:t>
      </w:r>
      <w:r w:rsidR="004900E4">
        <w:rPr>
          <w:lang w:val="en-US"/>
        </w:rPr>
        <w:t xml:space="preserve">the </w:t>
      </w:r>
      <w:r>
        <w:rPr>
          <w:lang w:val="en-US"/>
        </w:rPr>
        <w:t xml:space="preserve">classification unit (the educational </w:t>
      </w:r>
      <w:proofErr w:type="spellStart"/>
      <w:proofErr w:type="gram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)</w:t>
      </w:r>
      <w:proofErr w:type="gramEnd"/>
      <w:r>
        <w:rPr>
          <w:lang w:val="en-US"/>
        </w:rPr>
        <w:t xml:space="preserve"> and the classificatory concepts. </w:t>
      </w:r>
    </w:p>
    <w:p w:rsidR="00C3391E" w:rsidRPr="00AA1896" w:rsidRDefault="00AA1896" w:rsidP="004900E4">
      <w:pPr>
        <w:ind w:left="690"/>
        <w:rPr>
          <w:lang w:val="en-US"/>
        </w:rPr>
      </w:pPr>
      <w:r>
        <w:rPr>
          <w:lang w:val="en-US"/>
        </w:rPr>
        <w:t>Th</w:t>
      </w:r>
      <w:r w:rsidR="004900E4">
        <w:rPr>
          <w:lang w:val="en-US"/>
        </w:rPr>
        <w:t xml:space="preserve">e figure represents </w:t>
      </w:r>
      <w:r>
        <w:rPr>
          <w:lang w:val="en-US"/>
        </w:rPr>
        <w:t xml:space="preserve">my interpretation </w:t>
      </w:r>
      <w:r w:rsidR="00697877">
        <w:rPr>
          <w:lang w:val="en-US"/>
        </w:rPr>
        <w:t xml:space="preserve">of the relationships </w:t>
      </w:r>
      <w:r>
        <w:rPr>
          <w:lang w:val="en-US"/>
        </w:rPr>
        <w:t>so please feel free to disagree with it.</w:t>
      </w:r>
    </w:p>
    <w:p w:rsidR="00C3391E" w:rsidRDefault="00C3391E" w:rsidP="000B1684">
      <w:pPr>
        <w:pStyle w:val="Listeavsnitt"/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747F35F3" wp14:editId="4F45AE40">
            <wp:extent cx="3981450" cy="24089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0094" t="16931" r="30552" b="44973"/>
                    <a:stretch/>
                  </pic:blipFill>
                  <pic:spPr bwMode="auto">
                    <a:xfrm>
                      <a:off x="0" y="0"/>
                      <a:ext cx="3981619" cy="2409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DAF" w:rsidRPr="00AA1896" w:rsidRDefault="00AA1896" w:rsidP="00AA1896">
      <w:pPr>
        <w:ind w:left="360"/>
        <w:rPr>
          <w:b/>
          <w:lang w:val="en-US"/>
        </w:rPr>
      </w:pPr>
      <w:r w:rsidRPr="00AA1896">
        <w:rPr>
          <w:b/>
          <w:lang w:val="en-US"/>
        </w:rPr>
        <w:t>Figure 1</w:t>
      </w:r>
    </w:p>
    <w:p w:rsidR="007E7840" w:rsidRPr="004900E4" w:rsidRDefault="00AA1896" w:rsidP="007E7840">
      <w:pPr>
        <w:pStyle w:val="Listeavsnitt"/>
        <w:rPr>
          <w:lang w:val="en-US"/>
        </w:rPr>
      </w:pPr>
      <w:r>
        <w:rPr>
          <w:lang w:val="en-US"/>
        </w:rPr>
        <w:t>In the description of the conceptual framework of ISCED</w:t>
      </w:r>
      <w:r w:rsidR="004900E4">
        <w:rPr>
          <w:lang w:val="en-US"/>
        </w:rPr>
        <w:t>,</w:t>
      </w:r>
      <w:r>
        <w:rPr>
          <w:lang w:val="en-US"/>
        </w:rPr>
        <w:t xml:space="preserve"> the additional classificatory </w:t>
      </w:r>
      <w:r w:rsidR="00865462">
        <w:rPr>
          <w:lang w:val="en-US"/>
        </w:rPr>
        <w:t xml:space="preserve">concepts are called </w:t>
      </w:r>
      <w:r w:rsidR="00711015">
        <w:rPr>
          <w:lang w:val="en-US"/>
        </w:rPr>
        <w:t>c</w:t>
      </w:r>
      <w:r w:rsidR="00865462">
        <w:rPr>
          <w:lang w:val="en-US"/>
        </w:rPr>
        <w:t xml:space="preserve">ross classification variables. Their aim is to allow </w:t>
      </w:r>
      <w:proofErr w:type="gramStart"/>
      <w:r w:rsidR="00865462">
        <w:rPr>
          <w:lang w:val="en-US"/>
        </w:rPr>
        <w:t>to distinguish</w:t>
      </w:r>
      <w:proofErr w:type="gramEnd"/>
      <w:r w:rsidR="00865462">
        <w:rPr>
          <w:lang w:val="en-US"/>
        </w:rPr>
        <w:t xml:space="preserve"> </w:t>
      </w:r>
      <w:proofErr w:type="spellStart"/>
      <w:r w:rsidR="00865462">
        <w:rPr>
          <w:lang w:val="en-US"/>
        </w:rPr>
        <w:t>programmes</w:t>
      </w:r>
      <w:proofErr w:type="spellEnd"/>
      <w:r w:rsidR="00865462">
        <w:rPr>
          <w:lang w:val="en-US"/>
        </w:rPr>
        <w:t xml:space="preserve"> and qualifications further within </w:t>
      </w:r>
      <w:r w:rsidR="00711015">
        <w:rPr>
          <w:lang w:val="en-US"/>
        </w:rPr>
        <w:t xml:space="preserve">education </w:t>
      </w:r>
      <w:r w:rsidR="00865462">
        <w:rPr>
          <w:lang w:val="en-US"/>
        </w:rPr>
        <w:t>levels.</w:t>
      </w:r>
      <w:r w:rsidR="00137619">
        <w:rPr>
          <w:lang w:val="en-US"/>
        </w:rPr>
        <w:t xml:space="preserve"> </w:t>
      </w:r>
      <w:r w:rsidR="00711015">
        <w:rPr>
          <w:lang w:val="en-US"/>
        </w:rPr>
        <w:t xml:space="preserve">In the conceptual framework </w:t>
      </w:r>
      <w:r w:rsidR="00137619">
        <w:rPr>
          <w:lang w:val="en-US"/>
        </w:rPr>
        <w:t>of ISCED, t</w:t>
      </w:r>
      <w:r w:rsidR="004900E4">
        <w:rPr>
          <w:lang w:val="en-US"/>
        </w:rPr>
        <w:t>he main concept of the ISCED L</w:t>
      </w:r>
      <w:r w:rsidR="00137619">
        <w:rPr>
          <w:lang w:val="en-US"/>
        </w:rPr>
        <w:t xml:space="preserve">evels have a structural </w:t>
      </w:r>
      <w:r w:rsidR="00880739">
        <w:rPr>
          <w:lang w:val="en-US"/>
        </w:rPr>
        <w:t xml:space="preserve"> </w:t>
      </w:r>
      <w:r w:rsidR="00137619">
        <w:rPr>
          <w:lang w:val="en-US"/>
        </w:rPr>
        <w:t xml:space="preserve">relationship to the </w:t>
      </w:r>
      <w:r w:rsidR="00711015">
        <w:rPr>
          <w:lang w:val="en-US"/>
        </w:rPr>
        <w:t>additional classificatory concepts</w:t>
      </w:r>
      <w:r w:rsidR="004900E4">
        <w:rPr>
          <w:lang w:val="en-US"/>
        </w:rPr>
        <w:t xml:space="preserve"> </w:t>
      </w:r>
      <w:r w:rsidR="00017602">
        <w:rPr>
          <w:lang w:val="en-US"/>
        </w:rPr>
        <w:t>such that all</w:t>
      </w:r>
      <w:r w:rsidR="00137619">
        <w:rPr>
          <w:lang w:val="en-US"/>
        </w:rPr>
        <w:t xml:space="preserve"> additional classificatory concepts are described as having</w:t>
      </w:r>
      <w:r w:rsidR="00711015">
        <w:rPr>
          <w:lang w:val="en-US"/>
        </w:rPr>
        <w:t xml:space="preserve"> the same </w:t>
      </w:r>
      <w:r w:rsidR="004900E4">
        <w:rPr>
          <w:lang w:val="en-US"/>
        </w:rPr>
        <w:t>‘</w:t>
      </w:r>
      <w:r w:rsidR="00137619">
        <w:rPr>
          <w:lang w:val="en-US"/>
        </w:rPr>
        <w:t xml:space="preserve">structural </w:t>
      </w:r>
      <w:r w:rsidR="00711015">
        <w:rPr>
          <w:lang w:val="en-US"/>
        </w:rPr>
        <w:t>distance</w:t>
      </w:r>
      <w:r w:rsidR="004900E4">
        <w:rPr>
          <w:lang w:val="en-US"/>
        </w:rPr>
        <w:t>’</w:t>
      </w:r>
      <w:r w:rsidR="00711015">
        <w:rPr>
          <w:lang w:val="en-US"/>
        </w:rPr>
        <w:t xml:space="preserve"> </w:t>
      </w:r>
      <w:r w:rsidR="00137619">
        <w:rPr>
          <w:lang w:val="en-US"/>
        </w:rPr>
        <w:t xml:space="preserve">to </w:t>
      </w:r>
      <w:r w:rsidR="00711015">
        <w:rPr>
          <w:lang w:val="en-US"/>
        </w:rPr>
        <w:t xml:space="preserve">the main concept of the ISCED levels. </w:t>
      </w:r>
      <w:r w:rsidR="004900E4">
        <w:rPr>
          <w:lang w:val="en-US"/>
        </w:rPr>
        <w:t xml:space="preserve">By this I mean that for example ‘Upper secondary education’, ISCED Level 3 of education is further distinguished by the concepts </w:t>
      </w:r>
      <w:r w:rsidR="00957DCC">
        <w:rPr>
          <w:lang w:val="en-US"/>
        </w:rPr>
        <w:t>‘</w:t>
      </w:r>
      <w:proofErr w:type="spellStart"/>
      <w:r w:rsidR="004900E4" w:rsidRPr="004900E4">
        <w:rPr>
          <w:rFonts w:cs="HelveticaNeue-Bold"/>
          <w:bCs/>
          <w:lang w:val="en-US"/>
        </w:rPr>
        <w:t>Programme</w:t>
      </w:r>
      <w:proofErr w:type="spellEnd"/>
      <w:r w:rsidR="004900E4" w:rsidRPr="004900E4">
        <w:rPr>
          <w:rFonts w:cs="HelveticaNeue-Bold"/>
          <w:bCs/>
          <w:lang w:val="en-US"/>
        </w:rPr>
        <w:t xml:space="preserve"> orientation</w:t>
      </w:r>
      <w:r w:rsidR="00957DCC">
        <w:rPr>
          <w:rFonts w:cs="HelveticaNeue-Bold"/>
          <w:bCs/>
          <w:lang w:val="en-US"/>
        </w:rPr>
        <w:t>’</w:t>
      </w:r>
      <w:r w:rsidR="004900E4" w:rsidRPr="004900E4">
        <w:rPr>
          <w:rFonts w:cs="HelveticaNeue-Bold"/>
          <w:bCs/>
          <w:lang w:val="en-US"/>
        </w:rPr>
        <w:t xml:space="preserve"> and </w:t>
      </w:r>
      <w:r w:rsidR="00957DCC">
        <w:rPr>
          <w:rFonts w:cs="HelveticaNeue-Bold"/>
          <w:bCs/>
          <w:lang w:val="en-US"/>
        </w:rPr>
        <w:t>‘</w:t>
      </w:r>
      <w:r w:rsidR="004900E4" w:rsidRPr="004900E4">
        <w:rPr>
          <w:rFonts w:cs="HelveticaNeue-Bold"/>
          <w:bCs/>
          <w:lang w:val="en-US"/>
        </w:rPr>
        <w:t xml:space="preserve">Level completion and access to </w:t>
      </w:r>
      <w:r w:rsidR="004900E4" w:rsidRPr="004900E4">
        <w:rPr>
          <w:rFonts w:cs="HelveticaNeue-Bold"/>
          <w:bCs/>
          <w:lang w:val="en-US"/>
        </w:rPr>
        <w:lastRenderedPageBreak/>
        <w:t>higher ISCED levels</w:t>
      </w:r>
      <w:r w:rsidR="00957DCC">
        <w:rPr>
          <w:rFonts w:cs="HelveticaNeue-Bold"/>
          <w:bCs/>
          <w:lang w:val="en-US"/>
        </w:rPr>
        <w:t>’</w:t>
      </w:r>
      <w:r w:rsidR="004900E4" w:rsidRPr="004900E4">
        <w:rPr>
          <w:rFonts w:cs="HelveticaNeue-Bold"/>
          <w:bCs/>
          <w:lang w:val="en-US"/>
        </w:rPr>
        <w:t xml:space="preserve"> (</w:t>
      </w:r>
      <w:r w:rsidR="00957DCC">
        <w:rPr>
          <w:rFonts w:cs="HelveticaNeue-Bold"/>
          <w:bCs/>
          <w:lang w:val="en-US"/>
        </w:rPr>
        <w:t xml:space="preserve">the latter </w:t>
      </w:r>
      <w:r w:rsidR="004900E4" w:rsidRPr="004900E4">
        <w:rPr>
          <w:rFonts w:cs="HelveticaNeue-Bold"/>
          <w:bCs/>
          <w:lang w:val="en-US"/>
        </w:rPr>
        <w:t xml:space="preserve">a combination of two of the </w:t>
      </w:r>
      <w:r w:rsidR="00957DCC">
        <w:rPr>
          <w:rFonts w:cs="HelveticaNeue-Bold"/>
          <w:bCs/>
          <w:lang w:val="en-US"/>
        </w:rPr>
        <w:t>additional classificatory concepts</w:t>
      </w:r>
      <w:r w:rsidR="004900E4" w:rsidRPr="004900E4">
        <w:rPr>
          <w:rFonts w:cs="HelveticaNeue-Bold"/>
          <w:bCs/>
          <w:lang w:val="en-US"/>
        </w:rPr>
        <w:t>)</w:t>
      </w:r>
      <w:r w:rsidR="007E7840">
        <w:rPr>
          <w:rFonts w:cs="HelveticaNeue-Bold"/>
          <w:bCs/>
          <w:lang w:val="en-US"/>
        </w:rPr>
        <w:t xml:space="preserve"> </w:t>
      </w:r>
      <w:r w:rsidR="00017602">
        <w:rPr>
          <w:rFonts w:cs="HelveticaNeue-Bold"/>
          <w:bCs/>
          <w:lang w:val="en-US"/>
        </w:rPr>
        <w:t xml:space="preserve">– which are </w:t>
      </w:r>
      <w:r w:rsidR="00931F43">
        <w:rPr>
          <w:rFonts w:cs="HelveticaNeue-Bold"/>
          <w:bCs/>
          <w:lang w:val="en-US"/>
        </w:rPr>
        <w:t>conceptually</w:t>
      </w:r>
      <w:r w:rsidR="00017602">
        <w:rPr>
          <w:rFonts w:cs="HelveticaNeue-Bold"/>
          <w:bCs/>
          <w:lang w:val="en-US"/>
        </w:rPr>
        <w:t xml:space="preserve"> on the same </w:t>
      </w:r>
      <w:r w:rsidR="00931F43">
        <w:rPr>
          <w:rFonts w:cs="HelveticaNeue-Bold"/>
          <w:bCs/>
          <w:lang w:val="en-US"/>
        </w:rPr>
        <w:t>‘</w:t>
      </w:r>
      <w:r w:rsidR="00017602">
        <w:rPr>
          <w:rFonts w:cs="HelveticaNeue-Bold"/>
          <w:bCs/>
          <w:lang w:val="en-US"/>
        </w:rPr>
        <w:t>level</w:t>
      </w:r>
      <w:r w:rsidR="00931F43">
        <w:rPr>
          <w:rFonts w:cs="HelveticaNeue-Bold"/>
          <w:bCs/>
          <w:lang w:val="en-US"/>
        </w:rPr>
        <w:t>’</w:t>
      </w:r>
      <w:r w:rsidR="00017602">
        <w:rPr>
          <w:rFonts w:cs="HelveticaNeue-Bold"/>
          <w:bCs/>
          <w:lang w:val="en-US"/>
        </w:rPr>
        <w:t xml:space="preserve"> in relation to the concept of the Levels of education, </w:t>
      </w:r>
      <w:r w:rsidR="007E7840" w:rsidRPr="007E7840">
        <w:rPr>
          <w:rFonts w:cs="HelveticaNeue-Bold"/>
          <w:bCs/>
          <w:lang w:val="en-US"/>
        </w:rPr>
        <w:t>see</w:t>
      </w:r>
      <w:r w:rsidR="007E7840">
        <w:rPr>
          <w:rFonts w:cs="HelveticaNeue-Bold"/>
          <w:bCs/>
          <w:lang w:val="en-US"/>
        </w:rPr>
        <w:t xml:space="preserve"> </w:t>
      </w:r>
      <w:r w:rsidR="0026488C">
        <w:rPr>
          <w:lang w:val="en-US"/>
        </w:rPr>
        <w:t>the</w:t>
      </w:r>
      <w:r w:rsidR="0026488C" w:rsidRPr="00AA1896">
        <w:rPr>
          <w:lang w:val="en-US"/>
        </w:rPr>
        <w:t xml:space="preserve"> ISCED 2011 </w:t>
      </w:r>
      <w:r w:rsidR="0026488C">
        <w:rPr>
          <w:lang w:val="en-US"/>
        </w:rPr>
        <w:t xml:space="preserve">specification </w:t>
      </w:r>
      <w:r w:rsidR="00017602">
        <w:rPr>
          <w:lang w:val="en-US"/>
        </w:rPr>
        <w:t>p. 39</w:t>
      </w:r>
      <w:r w:rsidR="007E7840">
        <w:rPr>
          <w:rFonts w:cs="HelveticaNeue-Bold"/>
          <w:bCs/>
          <w:lang w:val="en-US"/>
        </w:rPr>
        <w:t>.</w:t>
      </w:r>
    </w:p>
    <w:p w:rsidR="00017602" w:rsidRDefault="00017602" w:rsidP="00FE7124">
      <w:pPr>
        <w:pStyle w:val="Listeavsnitt"/>
        <w:rPr>
          <w:rFonts w:cs="HelveticaNeue-Bold"/>
          <w:bCs/>
          <w:lang w:val="en-US"/>
        </w:rPr>
      </w:pPr>
    </w:p>
    <w:p w:rsidR="004D10E2" w:rsidRDefault="00017602" w:rsidP="00931F43">
      <w:pPr>
        <w:pStyle w:val="Listeavsnitt"/>
        <w:rPr>
          <w:rFonts w:cs="HelveticaNeue-Bold"/>
          <w:bCs/>
          <w:lang w:val="en-US"/>
        </w:rPr>
      </w:pPr>
      <w:r w:rsidRPr="00017602">
        <w:rPr>
          <w:lang w:val="en-US"/>
        </w:rPr>
        <w:t>ISCED 2011 has a c</w:t>
      </w:r>
      <w:r w:rsidR="00931F43">
        <w:rPr>
          <w:lang w:val="en-US"/>
        </w:rPr>
        <w:t xml:space="preserve">ode </w:t>
      </w:r>
      <w:r w:rsidRPr="00017602">
        <w:rPr>
          <w:lang w:val="en-US"/>
        </w:rPr>
        <w:t>list with three structured levels. The list is strictly hierarchical and contains exclusive categories</w:t>
      </w:r>
      <w:r w:rsidR="00931F43">
        <w:rPr>
          <w:lang w:val="en-US"/>
        </w:rPr>
        <w:t xml:space="preserve"> and codes</w:t>
      </w:r>
      <w:r w:rsidRPr="00017602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 w:rsidR="00931F43">
        <w:rPr>
          <w:rFonts w:cs="HelveticaNeue-Bold"/>
          <w:bCs/>
          <w:lang w:val="en-US"/>
        </w:rPr>
        <w:t>In the</w:t>
      </w:r>
      <w:r w:rsidR="007E7840">
        <w:rPr>
          <w:rFonts w:cs="HelveticaNeue-Bold"/>
          <w:bCs/>
          <w:lang w:val="en-US"/>
        </w:rPr>
        <w:t xml:space="preserve"> code list</w:t>
      </w:r>
      <w:r w:rsidR="009F17DA">
        <w:rPr>
          <w:rFonts w:cs="HelveticaNeue-Bold"/>
          <w:bCs/>
          <w:lang w:val="en-US"/>
        </w:rPr>
        <w:t>.</w:t>
      </w:r>
      <w:proofErr w:type="gramEnd"/>
      <w:r w:rsidR="007E7840">
        <w:rPr>
          <w:rFonts w:cs="HelveticaNeue-Bold"/>
          <w:bCs/>
          <w:lang w:val="en-US"/>
        </w:rPr>
        <w:t xml:space="preserve"> Orientation is represented at the second classification level and  </w:t>
      </w:r>
      <w:r w:rsidR="007E7840">
        <w:rPr>
          <w:rFonts w:cs="HelveticaNeue-Bold"/>
          <w:bCs/>
          <w:lang w:val="en-US"/>
        </w:rPr>
        <w:t>‘</w:t>
      </w:r>
      <w:r w:rsidR="007E7840" w:rsidRPr="004900E4">
        <w:rPr>
          <w:rFonts w:cs="HelveticaNeue-Bold"/>
          <w:bCs/>
          <w:lang w:val="en-US"/>
        </w:rPr>
        <w:t>Level completion and access to higher ISCED levels</w:t>
      </w:r>
      <w:r w:rsidR="007E7840">
        <w:rPr>
          <w:rFonts w:cs="HelveticaNeue-Bold"/>
          <w:bCs/>
          <w:lang w:val="en-US"/>
        </w:rPr>
        <w:t xml:space="preserve"> ‘ on the third classification level</w:t>
      </w:r>
      <w:r w:rsidR="00FE7124">
        <w:rPr>
          <w:rFonts w:cs="HelveticaNeue-Bold"/>
          <w:bCs/>
          <w:lang w:val="en-US"/>
        </w:rPr>
        <w:t xml:space="preserve">  (see </w:t>
      </w:r>
      <w:r w:rsidR="0026488C">
        <w:rPr>
          <w:lang w:val="en-US"/>
        </w:rPr>
        <w:t>the</w:t>
      </w:r>
      <w:r w:rsidR="0026488C" w:rsidRPr="00AA1896">
        <w:rPr>
          <w:lang w:val="en-US"/>
        </w:rPr>
        <w:t xml:space="preserve"> ISCED 2011 </w:t>
      </w:r>
      <w:r w:rsidR="0026488C">
        <w:rPr>
          <w:lang w:val="en-US"/>
        </w:rPr>
        <w:t xml:space="preserve">specification </w:t>
      </w:r>
      <w:r w:rsidR="00FE7124">
        <w:rPr>
          <w:rFonts w:cs="HelveticaNeue-Bold"/>
          <w:bCs/>
          <w:lang w:val="en-US"/>
        </w:rPr>
        <w:t>p. 69)</w:t>
      </w:r>
      <w:r w:rsidR="007E7840" w:rsidRPr="00FE7124">
        <w:rPr>
          <w:rFonts w:cs="HelveticaNeue-Bold"/>
          <w:bCs/>
          <w:lang w:val="en-US"/>
        </w:rPr>
        <w:t xml:space="preserve">, but conceptually </w:t>
      </w:r>
      <w:r w:rsidR="007E7840" w:rsidRPr="00FE7124">
        <w:rPr>
          <w:rFonts w:cs="HelveticaNeue-Bold"/>
          <w:bCs/>
          <w:lang w:val="en-US"/>
        </w:rPr>
        <w:t xml:space="preserve">‘Level completion and access to higher ISCED levels ‘ </w:t>
      </w:r>
      <w:r w:rsidR="007E7840" w:rsidRPr="00FE7124">
        <w:rPr>
          <w:rFonts w:cs="HelveticaNeue-Bold"/>
          <w:bCs/>
          <w:lang w:val="en-US"/>
        </w:rPr>
        <w:t>is not a sub-concept of ‘</w:t>
      </w:r>
      <w:r w:rsidR="00FE7124" w:rsidRPr="00FE7124">
        <w:rPr>
          <w:rFonts w:cs="HelveticaNeue-Bold"/>
          <w:bCs/>
          <w:lang w:val="en-US"/>
        </w:rPr>
        <w:t>O</w:t>
      </w:r>
      <w:r w:rsidR="007E7840" w:rsidRPr="00FE7124">
        <w:rPr>
          <w:rFonts w:cs="HelveticaNeue-Bold"/>
          <w:bCs/>
          <w:lang w:val="en-US"/>
        </w:rPr>
        <w:t>rientation’.</w:t>
      </w:r>
      <w:r w:rsidR="00957DCC" w:rsidRPr="00FE7124">
        <w:rPr>
          <w:rFonts w:cs="HelveticaNeue-Bold"/>
          <w:bCs/>
          <w:lang w:val="en-US"/>
        </w:rPr>
        <w:t xml:space="preserve"> </w:t>
      </w:r>
    </w:p>
    <w:p w:rsidR="00931F43" w:rsidRPr="00931F43" w:rsidRDefault="00931F43" w:rsidP="00931F43">
      <w:pPr>
        <w:pStyle w:val="Listeavsnitt"/>
        <w:rPr>
          <w:lang w:val="en-US"/>
        </w:rPr>
      </w:pPr>
    </w:p>
    <w:p w:rsidR="00C3391E" w:rsidRDefault="00865462" w:rsidP="00865462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Not all </w:t>
      </w:r>
      <w:r w:rsidR="004D10E2">
        <w:rPr>
          <w:lang w:val="en-US"/>
        </w:rPr>
        <w:t xml:space="preserve">additional classifying concepts </w:t>
      </w:r>
      <w:r>
        <w:rPr>
          <w:lang w:val="en-US"/>
        </w:rPr>
        <w:t xml:space="preserve">apply at all </w:t>
      </w:r>
      <w:r w:rsidR="004D10E2">
        <w:rPr>
          <w:lang w:val="en-US"/>
        </w:rPr>
        <w:t xml:space="preserve">of the ISCED </w:t>
      </w:r>
      <w:r>
        <w:rPr>
          <w:lang w:val="en-US"/>
        </w:rPr>
        <w:t>education levels</w:t>
      </w:r>
      <w:r w:rsidR="004D10E2">
        <w:rPr>
          <w:lang w:val="en-US"/>
        </w:rPr>
        <w:t xml:space="preserve">. </w:t>
      </w:r>
      <w:r w:rsidR="00F920DC">
        <w:rPr>
          <w:lang w:val="en-US"/>
        </w:rPr>
        <w:t xml:space="preserve">Figure 2 below </w:t>
      </w:r>
      <w:r w:rsidR="00B42D6A">
        <w:rPr>
          <w:lang w:val="en-US"/>
        </w:rPr>
        <w:t xml:space="preserve">example shows additional classifying concepts applicable at </w:t>
      </w:r>
      <w:r w:rsidR="006D32F5">
        <w:rPr>
          <w:lang w:val="en-US"/>
        </w:rPr>
        <w:t xml:space="preserve">an extract of the ISCED Levels: </w:t>
      </w:r>
      <w:r w:rsidR="00B42D6A">
        <w:rPr>
          <w:lang w:val="en-US"/>
        </w:rPr>
        <w:t xml:space="preserve">ISCED Level 1 of education – </w:t>
      </w:r>
      <w:r w:rsidR="006D32F5">
        <w:rPr>
          <w:lang w:val="en-US"/>
        </w:rPr>
        <w:t>‘</w:t>
      </w:r>
      <w:r w:rsidR="00B42D6A">
        <w:rPr>
          <w:lang w:val="en-US"/>
        </w:rPr>
        <w:t>Primary education</w:t>
      </w:r>
      <w:r w:rsidR="006D32F5">
        <w:rPr>
          <w:lang w:val="en-US"/>
        </w:rPr>
        <w:t>’</w:t>
      </w:r>
      <w:r w:rsidR="00B42D6A">
        <w:rPr>
          <w:lang w:val="en-US"/>
        </w:rPr>
        <w:t xml:space="preserve"> and 2 ‘Lower secondary education</w:t>
      </w:r>
      <w:r w:rsidR="006D32F5">
        <w:rPr>
          <w:lang w:val="en-US"/>
        </w:rPr>
        <w:t>’</w:t>
      </w:r>
      <w:r w:rsidR="00B42D6A">
        <w:rPr>
          <w:lang w:val="en-US"/>
        </w:rPr>
        <w:t>.</w:t>
      </w:r>
    </w:p>
    <w:p w:rsidR="006D32F5" w:rsidRDefault="006D32F5" w:rsidP="006D32F5">
      <w:pPr>
        <w:pStyle w:val="Listeavsnitt"/>
        <w:rPr>
          <w:lang w:val="en-US"/>
        </w:rPr>
      </w:pPr>
    </w:p>
    <w:p w:rsidR="00F920DC" w:rsidRPr="00865462" w:rsidRDefault="00F920DC" w:rsidP="00F920DC">
      <w:pPr>
        <w:pStyle w:val="Listeavsnitt"/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210E7554" wp14:editId="28BF0A5C">
            <wp:extent cx="3390900" cy="25908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1423" t="50794" r="45336" b="20796"/>
                    <a:stretch/>
                  </pic:blipFill>
                  <pic:spPr bwMode="auto">
                    <a:xfrm>
                      <a:off x="0" y="0"/>
                      <a:ext cx="3391187" cy="2591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0DC" w:rsidRDefault="00F920DC" w:rsidP="00F920DC">
      <w:pPr>
        <w:pStyle w:val="Listeavsnitt"/>
        <w:rPr>
          <w:lang w:val="en-US"/>
        </w:rPr>
      </w:pPr>
    </w:p>
    <w:p w:rsidR="00F920DC" w:rsidRPr="00F920DC" w:rsidRDefault="00F920DC" w:rsidP="00F920DC">
      <w:pPr>
        <w:pStyle w:val="Listeavsnitt"/>
        <w:rPr>
          <w:b/>
          <w:lang w:val="en-US"/>
        </w:rPr>
      </w:pPr>
      <w:r>
        <w:rPr>
          <w:b/>
          <w:lang w:val="en-US"/>
        </w:rPr>
        <w:t>Figure 2</w:t>
      </w:r>
    </w:p>
    <w:p w:rsidR="00F920DC" w:rsidRDefault="00F920DC" w:rsidP="00F920DC">
      <w:pPr>
        <w:pStyle w:val="Listeavsnitt"/>
        <w:rPr>
          <w:lang w:val="en-US"/>
        </w:rPr>
      </w:pPr>
    </w:p>
    <w:p w:rsidR="004970F6" w:rsidRPr="007272A4" w:rsidRDefault="00B42D6A" w:rsidP="004970F6">
      <w:pPr>
        <w:pStyle w:val="Listeavsnitt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ISCED mappings</w:t>
      </w:r>
      <w:r w:rsidR="006D32F5">
        <w:rPr>
          <w:lang w:val="en-US"/>
        </w:rPr>
        <w:t xml:space="preserve"> of national educational </w:t>
      </w:r>
      <w:proofErr w:type="spellStart"/>
      <w:r w:rsidR="006D32F5">
        <w:rPr>
          <w:lang w:val="en-US"/>
        </w:rPr>
        <w:t>programmes</w:t>
      </w:r>
      <w:proofErr w:type="spellEnd"/>
      <w:r w:rsidR="006D32F5">
        <w:rPr>
          <w:lang w:val="en-US"/>
        </w:rPr>
        <w:t xml:space="preserve"> into ISCED</w:t>
      </w:r>
      <w:r>
        <w:rPr>
          <w:lang w:val="en-US"/>
        </w:rPr>
        <w:t xml:space="preserve">. It is difficult </w:t>
      </w:r>
      <w:r w:rsidR="006D32F5">
        <w:rPr>
          <w:lang w:val="en-US"/>
        </w:rPr>
        <w:t xml:space="preserve">for national teams to code their national educational </w:t>
      </w:r>
      <w:proofErr w:type="spellStart"/>
      <w:r w:rsidR="006D32F5">
        <w:rPr>
          <w:lang w:val="en-US"/>
        </w:rPr>
        <w:t>programmes</w:t>
      </w:r>
      <w:proofErr w:type="spellEnd"/>
      <w:r w:rsidR="006D32F5">
        <w:rPr>
          <w:lang w:val="en-US"/>
        </w:rPr>
        <w:t xml:space="preserve"> into</w:t>
      </w:r>
      <w:r>
        <w:rPr>
          <w:lang w:val="en-US"/>
        </w:rPr>
        <w:t xml:space="preserve"> ISCED</w:t>
      </w:r>
      <w:r w:rsidR="006D32F5">
        <w:rPr>
          <w:lang w:val="en-US"/>
        </w:rPr>
        <w:t>,</w:t>
      </w:r>
      <w:r>
        <w:rPr>
          <w:lang w:val="en-US"/>
        </w:rPr>
        <w:t xml:space="preserve"> and as it is so complex the </w:t>
      </w:r>
      <w:r w:rsidR="006D32F5">
        <w:rPr>
          <w:lang w:val="en-US"/>
        </w:rPr>
        <w:t>way of doing it should be made transparent</w:t>
      </w:r>
      <w:r>
        <w:rPr>
          <w:lang w:val="en-US"/>
        </w:rPr>
        <w:t xml:space="preserve">. The official ISCED mappings between national educational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and ISCED are </w:t>
      </w:r>
      <w:r w:rsidR="0058629A">
        <w:rPr>
          <w:lang w:val="en-US"/>
        </w:rPr>
        <w:t>official</w:t>
      </w:r>
      <w:r w:rsidR="00E56F39">
        <w:rPr>
          <w:rStyle w:val="Fotnotereferanse"/>
          <w:lang w:val="en-US"/>
        </w:rPr>
        <w:footnoteReference w:id="1"/>
      </w:r>
      <w:r w:rsidR="0058629A">
        <w:rPr>
          <w:lang w:val="en-US"/>
        </w:rPr>
        <w:t xml:space="preserve"> and developed by </w:t>
      </w:r>
      <w:proofErr w:type="spellStart"/>
      <w:r w:rsidR="0058629A">
        <w:rPr>
          <w:lang w:val="en-US"/>
        </w:rPr>
        <w:t>UiS</w:t>
      </w:r>
      <w:proofErr w:type="spellEnd"/>
      <w:r w:rsidR="0058629A">
        <w:rPr>
          <w:lang w:val="en-US"/>
        </w:rPr>
        <w:t xml:space="preserve"> in collaboration with NSIs, </w:t>
      </w:r>
      <w:r>
        <w:rPr>
          <w:lang w:val="en-US"/>
        </w:rPr>
        <w:t xml:space="preserve">and regarded by ISCED as </w:t>
      </w:r>
      <w:r w:rsidR="0058629A">
        <w:rPr>
          <w:lang w:val="en-US"/>
        </w:rPr>
        <w:t>a component on which ISCE</w:t>
      </w:r>
      <w:r>
        <w:rPr>
          <w:lang w:val="en-US"/>
        </w:rPr>
        <w:t xml:space="preserve">D rests (see </w:t>
      </w:r>
      <w:r w:rsidR="0026488C">
        <w:rPr>
          <w:lang w:val="en-US"/>
        </w:rPr>
        <w:t>the</w:t>
      </w:r>
      <w:r w:rsidR="0026488C" w:rsidRPr="00AA1896">
        <w:rPr>
          <w:lang w:val="en-US"/>
        </w:rPr>
        <w:t xml:space="preserve"> ISCED 2011 </w:t>
      </w:r>
      <w:r w:rsidR="0026488C">
        <w:rPr>
          <w:lang w:val="en-US"/>
        </w:rPr>
        <w:t xml:space="preserve">specification </w:t>
      </w:r>
      <w:r>
        <w:rPr>
          <w:lang w:val="en-US"/>
        </w:rPr>
        <w:t>p. 7</w:t>
      </w:r>
      <w:r w:rsidR="0058629A">
        <w:rPr>
          <w:lang w:val="en-US"/>
        </w:rPr>
        <w:t>)</w:t>
      </w:r>
      <w:r>
        <w:rPr>
          <w:lang w:val="en-US"/>
        </w:rPr>
        <w:t>.</w:t>
      </w:r>
      <w:r w:rsidR="0058629A">
        <w:rPr>
          <w:lang w:val="en-US"/>
        </w:rPr>
        <w:t xml:space="preserve"> The mappings are a grid like structures which display the national education </w:t>
      </w:r>
      <w:proofErr w:type="spellStart"/>
      <w:r w:rsidR="0058629A">
        <w:rPr>
          <w:lang w:val="en-US"/>
        </w:rPr>
        <w:t>programme</w:t>
      </w:r>
      <w:proofErr w:type="spellEnd"/>
      <w:r w:rsidR="0058629A">
        <w:rPr>
          <w:lang w:val="en-US"/>
        </w:rPr>
        <w:t xml:space="preserve"> names</w:t>
      </w:r>
      <w:r w:rsidR="003540C4">
        <w:rPr>
          <w:lang w:val="en-US"/>
        </w:rPr>
        <w:t xml:space="preserve">, their ISCED value, their value on the additional classificatory concepts as well as their value on additional variables that are used as background for the coding. </w:t>
      </w:r>
      <w:bookmarkStart w:id="0" w:name="_GoBack"/>
      <w:bookmarkEnd w:id="0"/>
    </w:p>
    <w:sectPr w:rsidR="004970F6" w:rsidRPr="0072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39" w:rsidRDefault="00E56F39" w:rsidP="00E56F39">
      <w:pPr>
        <w:spacing w:after="0" w:line="240" w:lineRule="auto"/>
      </w:pPr>
      <w:r>
        <w:separator/>
      </w:r>
    </w:p>
  </w:endnote>
  <w:endnote w:type="continuationSeparator" w:id="0">
    <w:p w:rsidR="00E56F39" w:rsidRDefault="00E56F39" w:rsidP="00E5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39" w:rsidRDefault="00E56F39" w:rsidP="00E56F39">
      <w:pPr>
        <w:spacing w:after="0" w:line="240" w:lineRule="auto"/>
      </w:pPr>
      <w:r>
        <w:separator/>
      </w:r>
    </w:p>
  </w:footnote>
  <w:footnote w:type="continuationSeparator" w:id="0">
    <w:p w:rsidR="00E56F39" w:rsidRDefault="00E56F39" w:rsidP="00E56F39">
      <w:pPr>
        <w:spacing w:after="0" w:line="240" w:lineRule="auto"/>
      </w:pPr>
      <w:r>
        <w:continuationSeparator/>
      </w:r>
    </w:p>
  </w:footnote>
  <w:footnote w:id="1">
    <w:p w:rsidR="00E56F39" w:rsidRDefault="00E56F39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Pr="00E56F39">
        <w:rPr>
          <w:lang w:val="en-US"/>
        </w:rPr>
        <w:t xml:space="preserve"> Current mappings into ISCED 1997 </w:t>
      </w:r>
      <w:proofErr w:type="gramStart"/>
      <w:r w:rsidRPr="00E56F39">
        <w:rPr>
          <w:lang w:val="en-US"/>
        </w:rPr>
        <w:t>exist</w:t>
      </w:r>
      <w:proofErr w:type="gramEnd"/>
      <w:r>
        <w:rPr>
          <w:lang w:val="en-US"/>
        </w:rPr>
        <w:t xml:space="preserve"> </w:t>
      </w:r>
      <w:r w:rsidRPr="00E56F39">
        <w:rPr>
          <w:lang w:val="en-US"/>
        </w:rPr>
        <w:t xml:space="preserve">http://www.uis.unesco.org/Education/ISCEDMappings/Pages/default.aspx. </w:t>
      </w:r>
    </w:p>
    <w:p w:rsidR="00E56F39" w:rsidRPr="00E56F39" w:rsidRDefault="00E56F39">
      <w:pPr>
        <w:pStyle w:val="Fotnotetekst"/>
        <w:rPr>
          <w:lang w:val="en-US"/>
        </w:rPr>
      </w:pPr>
      <w:r w:rsidRPr="00E56F39">
        <w:rPr>
          <w:lang w:val="en-US"/>
        </w:rPr>
        <w:t>Mappings for ISCED 2011 are under development</w:t>
      </w:r>
      <w:r>
        <w:rPr>
          <w:lang w:val="en-US"/>
        </w:rPr>
        <w:t xml:space="preserve"> by </w:t>
      </w:r>
      <w:proofErr w:type="spellStart"/>
      <w:r>
        <w:rPr>
          <w:lang w:val="en-US"/>
        </w:rPr>
        <w:t>UiS</w:t>
      </w:r>
      <w:proofErr w:type="spellEnd"/>
      <w:r>
        <w:rPr>
          <w:lang w:val="en-US"/>
        </w:rPr>
        <w:t xml:space="preserve"> in collaboration with the NSIs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E08"/>
    <w:multiLevelType w:val="hybridMultilevel"/>
    <w:tmpl w:val="83828A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7434A"/>
    <w:multiLevelType w:val="hybridMultilevel"/>
    <w:tmpl w:val="96909B1E"/>
    <w:lvl w:ilvl="0" w:tplc="ECD8E39C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7607851"/>
    <w:multiLevelType w:val="hybridMultilevel"/>
    <w:tmpl w:val="2946DECC"/>
    <w:lvl w:ilvl="0" w:tplc="CF8E16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7256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CF8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60A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2CE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A25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693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C13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078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1F645A"/>
    <w:multiLevelType w:val="hybridMultilevel"/>
    <w:tmpl w:val="333269D4"/>
    <w:lvl w:ilvl="0" w:tplc="73F62B3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8FB4B16"/>
    <w:multiLevelType w:val="hybridMultilevel"/>
    <w:tmpl w:val="10A83D4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0F"/>
    <w:rsid w:val="00017602"/>
    <w:rsid w:val="000B1684"/>
    <w:rsid w:val="00137619"/>
    <w:rsid w:val="0026488C"/>
    <w:rsid w:val="00311789"/>
    <w:rsid w:val="003540C4"/>
    <w:rsid w:val="00453B4E"/>
    <w:rsid w:val="00453F9B"/>
    <w:rsid w:val="004542CE"/>
    <w:rsid w:val="004900E4"/>
    <w:rsid w:val="004970F6"/>
    <w:rsid w:val="004D10E2"/>
    <w:rsid w:val="00545DAF"/>
    <w:rsid w:val="0058629A"/>
    <w:rsid w:val="00697877"/>
    <w:rsid w:val="006D2618"/>
    <w:rsid w:val="006D32F5"/>
    <w:rsid w:val="00711015"/>
    <w:rsid w:val="007272A4"/>
    <w:rsid w:val="00757661"/>
    <w:rsid w:val="007E7840"/>
    <w:rsid w:val="00865462"/>
    <w:rsid w:val="00880739"/>
    <w:rsid w:val="00931F43"/>
    <w:rsid w:val="00957DCC"/>
    <w:rsid w:val="009F17DA"/>
    <w:rsid w:val="00AA1896"/>
    <w:rsid w:val="00AB49BD"/>
    <w:rsid w:val="00B42D6A"/>
    <w:rsid w:val="00B44A96"/>
    <w:rsid w:val="00BE560F"/>
    <w:rsid w:val="00C3391E"/>
    <w:rsid w:val="00C704CF"/>
    <w:rsid w:val="00DC0DFB"/>
    <w:rsid w:val="00E56F39"/>
    <w:rsid w:val="00F920DC"/>
    <w:rsid w:val="00FC461C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560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53F9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391E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4900E4"/>
    <w:rPr>
      <w:color w:val="800080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56F3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56F3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56F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560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53F9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391E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4900E4"/>
    <w:rPr>
      <w:color w:val="800080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56F3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56F3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56F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5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59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4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uis.unesco.org/Education/Documents/isced-2011-e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s.unesco.org/Library/Documents/isced97-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38A9-6562-4D87-8E74-C82F92FD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Samfunnsvitenskapelig Datatjeneste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Orten</dc:creator>
  <cp:lastModifiedBy>Hilde Orten</cp:lastModifiedBy>
  <cp:revision>2</cp:revision>
  <cp:lastPrinted>2014-09-02T07:59:00Z</cp:lastPrinted>
  <dcterms:created xsi:type="dcterms:W3CDTF">2014-09-02T08:33:00Z</dcterms:created>
  <dcterms:modified xsi:type="dcterms:W3CDTF">2014-09-02T08:33:00Z</dcterms:modified>
</cp:coreProperties>
</file>