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46" w:rsidRPr="00833272" w:rsidRDefault="004E6F25" w:rsidP="00E632F9">
      <w:pPr>
        <w:pStyle w:val="Heading2"/>
        <w:spacing w:before="0"/>
        <w:rPr>
          <w:sz w:val="32"/>
          <w:lang w:val="en-US"/>
        </w:rPr>
      </w:pPr>
      <w:r w:rsidRPr="004E6F25">
        <w:rPr>
          <w:sz w:val="32"/>
          <w:lang w:val="en-US"/>
        </w:rPr>
        <w:t>Advancing Interdisciplinary Global Challenges Research Through Data Integration</w:t>
      </w:r>
    </w:p>
    <w:p w:rsidR="004E6F25" w:rsidRDefault="004E6F25" w:rsidP="00833272">
      <w:pPr>
        <w:widowControl w:val="0"/>
        <w:autoSpaceDE w:val="0"/>
        <w:autoSpaceDN w:val="0"/>
        <w:adjustRightInd w:val="0"/>
        <w:rPr>
          <w:rFonts w:asciiTheme="majorHAnsi" w:hAnsiTheme="majorHAnsi" w:cs="Times New Roman"/>
          <w:lang w:val="en-US"/>
        </w:rPr>
      </w:pPr>
    </w:p>
    <w:p w:rsidR="004E6F25" w:rsidRDefault="004E6F25" w:rsidP="00833272">
      <w:pPr>
        <w:widowControl w:val="0"/>
        <w:autoSpaceDE w:val="0"/>
        <w:autoSpaceDN w:val="0"/>
        <w:adjustRightInd w:val="0"/>
        <w:rPr>
          <w:rFonts w:asciiTheme="majorHAnsi" w:hAnsiTheme="majorHAnsi" w:cs="Times New Roman"/>
          <w:lang w:val="en-US"/>
        </w:rPr>
      </w:pPr>
      <w:r>
        <w:rPr>
          <w:rFonts w:asciiTheme="majorHAnsi" w:hAnsiTheme="majorHAnsi" w:cs="Times New Roman"/>
          <w:lang w:val="en-US"/>
        </w:rPr>
        <w:t>Context and case studies for the DDI-CODATA Dagstuhl Workshop ‘</w:t>
      </w:r>
      <w:r w:rsidRPr="004E6F25">
        <w:rPr>
          <w:rFonts w:asciiTheme="majorHAnsi" w:hAnsiTheme="majorHAnsi" w:cs="Times New Roman"/>
          <w:lang w:val="en-US"/>
        </w:rPr>
        <w:t>Interoperability of Metadata Standards in Cross-Domain Science, Health, and Social Science Applications</w:t>
      </w:r>
      <w:r>
        <w:rPr>
          <w:rFonts w:asciiTheme="majorHAnsi" w:hAnsiTheme="majorHAnsi" w:cs="Times New Roman"/>
          <w:lang w:val="en-US"/>
        </w:rPr>
        <w:t xml:space="preserve">’ </w:t>
      </w:r>
      <w:r w:rsidR="00F768B6">
        <w:rPr>
          <w:rFonts w:asciiTheme="majorHAnsi" w:hAnsiTheme="majorHAnsi" w:cs="Times New Roman"/>
          <w:lang w:val="en-US"/>
        </w:rPr>
        <w:t>are</w:t>
      </w:r>
      <w:r>
        <w:rPr>
          <w:rFonts w:asciiTheme="majorHAnsi" w:hAnsiTheme="majorHAnsi" w:cs="Times New Roman"/>
          <w:lang w:val="en-US"/>
        </w:rPr>
        <w:t xml:space="preserve"> provided by the ISC CODATA Initiative ‘</w:t>
      </w:r>
      <w:r w:rsidRPr="004E6F25">
        <w:rPr>
          <w:rFonts w:asciiTheme="majorHAnsi" w:hAnsiTheme="majorHAnsi" w:cs="Times New Roman"/>
          <w:lang w:val="en-US"/>
        </w:rPr>
        <w:t>Advancing Interdisciplinary Global Challenges Research Through Data Integration</w:t>
      </w:r>
      <w:r>
        <w:rPr>
          <w:rFonts w:asciiTheme="majorHAnsi" w:hAnsiTheme="majorHAnsi" w:cs="Times New Roman"/>
          <w:lang w:val="en-US"/>
        </w:rPr>
        <w:t>’.</w:t>
      </w:r>
      <w:r w:rsidR="006844E6">
        <w:rPr>
          <w:rFonts w:asciiTheme="majorHAnsi" w:hAnsiTheme="majorHAnsi" w:cs="Times New Roman"/>
          <w:lang w:val="en-US"/>
        </w:rPr>
        <w:t xml:space="preserve">  That initiative is described below.</w:t>
      </w:r>
    </w:p>
    <w:p w:rsidR="00A63574" w:rsidRPr="00833272" w:rsidRDefault="00A63574" w:rsidP="00833272">
      <w:pPr>
        <w:widowControl w:val="0"/>
        <w:autoSpaceDE w:val="0"/>
        <w:autoSpaceDN w:val="0"/>
        <w:adjustRightInd w:val="0"/>
        <w:rPr>
          <w:rFonts w:asciiTheme="majorHAnsi" w:hAnsiTheme="majorHAnsi" w:cs="Times New Roman"/>
          <w:lang w:val="en-US"/>
        </w:rPr>
      </w:pPr>
    </w:p>
    <w:p w:rsidR="00C17F75" w:rsidRPr="00833272" w:rsidRDefault="00A63574" w:rsidP="00833272">
      <w:pPr>
        <w:widowControl w:val="0"/>
        <w:autoSpaceDE w:val="0"/>
        <w:autoSpaceDN w:val="0"/>
        <w:adjustRightInd w:val="0"/>
        <w:rPr>
          <w:rFonts w:asciiTheme="majorHAnsi" w:hAnsiTheme="majorHAnsi" w:cs="Times New Roman"/>
          <w:b/>
          <w:lang w:val="en-US"/>
        </w:rPr>
      </w:pPr>
      <w:r w:rsidRPr="00833272">
        <w:rPr>
          <w:rFonts w:asciiTheme="majorHAnsi" w:hAnsiTheme="majorHAnsi" w:cs="Times New Roman"/>
          <w:b/>
          <w:lang w:val="en-US"/>
        </w:rPr>
        <w:t>Co</w:t>
      </w:r>
      <w:r w:rsidR="004E6F25">
        <w:rPr>
          <w:rFonts w:asciiTheme="majorHAnsi" w:hAnsiTheme="majorHAnsi" w:cs="Times New Roman"/>
          <w:b/>
          <w:lang w:val="en-US"/>
        </w:rPr>
        <w:t>ntext and Importance of the Initiat</w:t>
      </w:r>
      <w:r w:rsidRPr="00833272">
        <w:rPr>
          <w:rFonts w:asciiTheme="majorHAnsi" w:hAnsiTheme="majorHAnsi" w:cs="Times New Roman"/>
          <w:b/>
          <w:lang w:val="en-US"/>
        </w:rPr>
        <w:t>ive</w:t>
      </w:r>
    </w:p>
    <w:p w:rsidR="00C17F75" w:rsidRPr="00833272" w:rsidRDefault="005C7046" w:rsidP="00833272">
      <w:pPr>
        <w:widowControl w:val="0"/>
        <w:autoSpaceDE w:val="0"/>
        <w:autoSpaceDN w:val="0"/>
        <w:adjustRightInd w:val="0"/>
        <w:rPr>
          <w:rFonts w:asciiTheme="majorHAnsi" w:hAnsiTheme="majorHAnsi" w:cs="Times New Roman"/>
          <w:lang w:val="en-US"/>
        </w:rPr>
      </w:pPr>
      <w:r w:rsidRPr="00833272">
        <w:rPr>
          <w:rFonts w:asciiTheme="majorHAnsi" w:hAnsiTheme="majorHAnsi" w:cs="Times New Roman"/>
          <w:lang w:val="en-US"/>
        </w:rPr>
        <w:t>The pressing and major global scientific and human issues of the 21</w:t>
      </w:r>
      <w:r w:rsidRPr="00833272">
        <w:rPr>
          <w:rFonts w:asciiTheme="majorHAnsi" w:hAnsiTheme="majorHAnsi" w:cs="Times New Roman"/>
          <w:vertAlign w:val="superscript"/>
          <w:lang w:val="en-US"/>
        </w:rPr>
        <w:t>st</w:t>
      </w:r>
      <w:r w:rsidRPr="00833272">
        <w:rPr>
          <w:rFonts w:asciiTheme="majorHAnsi" w:hAnsiTheme="majorHAnsi" w:cs="Times New Roman"/>
          <w:lang w:val="en-US"/>
        </w:rPr>
        <w:t xml:space="preserve"> century (including climate change, sustainable development, disaster risk reduction) can only be addressed through research that works across disciplines to understanding complex systems, and which uses a transdisciplinary approach to turn data into knowledge and then into action.  The digital revolution offers major opportunities and challenges: some disciplines have made dramatic progress in their ability to generate and analyse data, other less so.  Yet, the ability to integrate diverse data from different disciplines so as to model and identify patterns in systems relating to the major challenge areas remains relatively rudimentary.  In the compelling phrase of the UN Expert Report on the Data Revolution, if we are to have ‘a world that counts’, a world in which data is used to understand complex systems and inform action, then it is essential that attention is given to improving the collection, interoperability, integration and use of data.</w:t>
      </w:r>
    </w:p>
    <w:p w:rsidR="00A63574" w:rsidRPr="00833272" w:rsidRDefault="00A63574" w:rsidP="00833272">
      <w:pPr>
        <w:widowControl w:val="0"/>
        <w:autoSpaceDE w:val="0"/>
        <w:autoSpaceDN w:val="0"/>
        <w:adjustRightInd w:val="0"/>
        <w:rPr>
          <w:rFonts w:asciiTheme="majorHAnsi" w:hAnsiTheme="majorHAnsi" w:cs="Times New Roman"/>
          <w:lang w:val="en-US"/>
        </w:rPr>
      </w:pPr>
    </w:p>
    <w:p w:rsidR="00C17F75" w:rsidRPr="00833272" w:rsidRDefault="00A63574" w:rsidP="00833272">
      <w:pPr>
        <w:widowControl w:val="0"/>
        <w:autoSpaceDE w:val="0"/>
        <w:autoSpaceDN w:val="0"/>
        <w:adjustRightInd w:val="0"/>
        <w:rPr>
          <w:rFonts w:asciiTheme="majorHAnsi" w:hAnsiTheme="majorHAnsi" w:cs="Times New Roman"/>
          <w:b/>
          <w:lang w:val="en-US"/>
        </w:rPr>
      </w:pPr>
      <w:r w:rsidRPr="00833272">
        <w:rPr>
          <w:rFonts w:asciiTheme="majorHAnsi" w:hAnsiTheme="majorHAnsi" w:cs="Times New Roman"/>
          <w:b/>
          <w:lang w:val="en-US"/>
        </w:rPr>
        <w:t xml:space="preserve">ISC and CAST </w:t>
      </w:r>
      <w:r w:rsidR="00F6430D">
        <w:rPr>
          <w:rFonts w:asciiTheme="majorHAnsi" w:hAnsiTheme="majorHAnsi" w:cs="Times New Roman"/>
          <w:b/>
          <w:lang w:val="en-US"/>
        </w:rPr>
        <w:t>Funding for the Pilot Activities</w:t>
      </w:r>
    </w:p>
    <w:p w:rsidR="00C17F75" w:rsidRPr="00833272" w:rsidRDefault="00C17F75" w:rsidP="00833272">
      <w:pPr>
        <w:widowControl w:val="0"/>
        <w:autoSpaceDE w:val="0"/>
        <w:autoSpaceDN w:val="0"/>
        <w:adjustRightInd w:val="0"/>
        <w:rPr>
          <w:rFonts w:asciiTheme="majorHAnsi" w:hAnsiTheme="majorHAnsi" w:cs="Times New Roman"/>
          <w:lang w:val="en-US"/>
        </w:rPr>
      </w:pPr>
      <w:r w:rsidRPr="00833272">
        <w:rPr>
          <w:rFonts w:asciiTheme="majorHAnsi" w:hAnsiTheme="majorHAnsi" w:cs="Times New Roman"/>
          <w:lang w:val="en-US"/>
        </w:rPr>
        <w:t xml:space="preserve">In the context of the creation of the new International Science Council – which provides a unified voice for the human and social sciences </w:t>
      </w:r>
      <w:r w:rsidRPr="00833272">
        <w:rPr>
          <w:rFonts w:asciiTheme="majorHAnsi" w:hAnsiTheme="majorHAnsi" w:cs="Times New Roman"/>
          <w:i/>
          <w:lang w:val="en-US"/>
        </w:rPr>
        <w:t>and</w:t>
      </w:r>
      <w:r w:rsidRPr="00833272">
        <w:rPr>
          <w:rFonts w:asciiTheme="majorHAnsi" w:hAnsiTheme="majorHAnsi" w:cs="Times New Roman"/>
          <w:lang w:val="en-US"/>
        </w:rPr>
        <w:t xml:space="preserve"> the natural and technical sciences – the Council’s Committee on Data (ISC-CODATA) is proposing a timely decadal initiative to improve and scale capacity for data integration in order that interdisciplinary research areas may take full advantage of the opportunities of the data revolution.</w:t>
      </w:r>
    </w:p>
    <w:p w:rsidR="00C17F75" w:rsidRPr="00833272" w:rsidRDefault="00C17F75" w:rsidP="00833272">
      <w:pPr>
        <w:widowControl w:val="0"/>
        <w:autoSpaceDE w:val="0"/>
        <w:autoSpaceDN w:val="0"/>
        <w:adjustRightInd w:val="0"/>
        <w:rPr>
          <w:rFonts w:asciiTheme="majorHAnsi" w:hAnsiTheme="majorHAnsi" w:cs="Times New Roman"/>
          <w:lang w:val="en-US"/>
        </w:rPr>
      </w:pPr>
    </w:p>
    <w:p w:rsidR="00937D66" w:rsidRPr="00833272" w:rsidRDefault="00C17F75" w:rsidP="00833272">
      <w:pPr>
        <w:widowControl w:val="0"/>
        <w:autoSpaceDE w:val="0"/>
        <w:autoSpaceDN w:val="0"/>
        <w:adjustRightInd w:val="0"/>
        <w:rPr>
          <w:rFonts w:asciiTheme="majorHAnsi" w:hAnsiTheme="majorHAnsi" w:cs="Times New Roman"/>
          <w:lang w:val="en-US"/>
        </w:rPr>
      </w:pPr>
      <w:r w:rsidRPr="00833272">
        <w:rPr>
          <w:rFonts w:asciiTheme="majorHAnsi" w:hAnsiTheme="majorHAnsi" w:cs="Times New Roman"/>
          <w:lang w:val="en-US"/>
        </w:rPr>
        <w:t>Funding has been secured from the China Association for Science and Technology to support a pilot of for this programme which will refine the methodology and approach; to prepare a fuller proposal to ISC; and to explore funding opportunities.</w:t>
      </w:r>
    </w:p>
    <w:p w:rsidR="00A63574" w:rsidRPr="00833272" w:rsidRDefault="00A63574" w:rsidP="00833272">
      <w:pPr>
        <w:widowControl w:val="0"/>
        <w:autoSpaceDE w:val="0"/>
        <w:autoSpaceDN w:val="0"/>
        <w:adjustRightInd w:val="0"/>
        <w:rPr>
          <w:rFonts w:asciiTheme="majorHAnsi" w:hAnsiTheme="majorHAnsi" w:cs="Times New Roman"/>
          <w:lang w:val="en-US"/>
        </w:rPr>
      </w:pPr>
    </w:p>
    <w:p w:rsidR="00937D66" w:rsidRPr="00833272" w:rsidRDefault="00A63574" w:rsidP="00833272">
      <w:pPr>
        <w:widowControl w:val="0"/>
        <w:autoSpaceDE w:val="0"/>
        <w:autoSpaceDN w:val="0"/>
        <w:adjustRightInd w:val="0"/>
        <w:rPr>
          <w:rFonts w:asciiTheme="majorHAnsi" w:hAnsiTheme="majorHAnsi" w:cs="Times New Roman"/>
          <w:b/>
          <w:lang w:val="en-US"/>
        </w:rPr>
      </w:pPr>
      <w:r w:rsidRPr="00833272">
        <w:rPr>
          <w:rFonts w:asciiTheme="majorHAnsi" w:hAnsiTheme="majorHAnsi" w:cs="Times New Roman"/>
          <w:b/>
          <w:lang w:val="en-US"/>
        </w:rPr>
        <w:t>Project Activities</w:t>
      </w:r>
    </w:p>
    <w:p w:rsidR="00937D66" w:rsidRPr="00833272" w:rsidRDefault="00937D66" w:rsidP="00833272">
      <w:pPr>
        <w:widowControl w:val="0"/>
        <w:autoSpaceDE w:val="0"/>
        <w:autoSpaceDN w:val="0"/>
        <w:adjustRightInd w:val="0"/>
        <w:rPr>
          <w:rFonts w:asciiTheme="majorHAnsi" w:hAnsiTheme="majorHAnsi" w:cs="Times New Roman"/>
          <w:lang w:val="en-US"/>
        </w:rPr>
      </w:pPr>
      <w:r w:rsidRPr="00833272">
        <w:rPr>
          <w:rFonts w:asciiTheme="majorHAnsi" w:hAnsiTheme="majorHAnsi" w:cs="Times New Roman"/>
          <w:lang w:val="en-US"/>
        </w:rPr>
        <w:t>The project activity focuses on three pilots which will test and refine the methodology in three important interdisciplinary research areas that depend on a wide range of heterogenous data and encounter fundamental challenges of interoperability and data integration.</w:t>
      </w:r>
    </w:p>
    <w:p w:rsidR="00937D66" w:rsidRPr="00833272" w:rsidRDefault="00937D66" w:rsidP="00833272">
      <w:pPr>
        <w:widowControl w:val="0"/>
        <w:autoSpaceDE w:val="0"/>
        <w:autoSpaceDN w:val="0"/>
        <w:adjustRightInd w:val="0"/>
        <w:rPr>
          <w:rFonts w:asciiTheme="majorHAnsi" w:hAnsiTheme="majorHAnsi" w:cs="Times New Roman"/>
          <w:lang w:val="en-US"/>
        </w:rPr>
      </w:pPr>
    </w:p>
    <w:p w:rsidR="00937D66" w:rsidRPr="00833272" w:rsidRDefault="00937D66" w:rsidP="00833272">
      <w:pPr>
        <w:widowControl w:val="0"/>
        <w:autoSpaceDE w:val="0"/>
        <w:autoSpaceDN w:val="0"/>
        <w:adjustRightInd w:val="0"/>
        <w:rPr>
          <w:rFonts w:asciiTheme="majorHAnsi" w:hAnsiTheme="majorHAnsi" w:cs="Times New Roman"/>
          <w:lang w:val="en-US"/>
        </w:rPr>
      </w:pPr>
      <w:r w:rsidRPr="00833272">
        <w:rPr>
          <w:rFonts w:asciiTheme="majorHAnsi" w:hAnsiTheme="majorHAnsi" w:cs="Times New Roman"/>
          <w:lang w:val="en-US"/>
        </w:rPr>
        <w:t xml:space="preserve">The pilot areas are: </w:t>
      </w:r>
    </w:p>
    <w:p w:rsidR="00937D66" w:rsidRPr="00833272" w:rsidRDefault="00937D66" w:rsidP="00833272">
      <w:pPr>
        <w:pStyle w:val="ListParagraph"/>
        <w:widowControl w:val="0"/>
        <w:numPr>
          <w:ilvl w:val="0"/>
          <w:numId w:val="4"/>
        </w:numPr>
        <w:autoSpaceDE w:val="0"/>
        <w:autoSpaceDN w:val="0"/>
        <w:adjustRightInd w:val="0"/>
        <w:rPr>
          <w:rFonts w:asciiTheme="majorHAnsi" w:hAnsiTheme="majorHAnsi" w:cs="Times New Roman"/>
          <w:lang w:val="en-US"/>
        </w:rPr>
      </w:pPr>
      <w:r w:rsidRPr="000B42BA">
        <w:rPr>
          <w:rFonts w:asciiTheme="majorHAnsi" w:hAnsiTheme="majorHAnsi" w:cs="Times New Roman"/>
          <w:b/>
          <w:lang w:val="en-US"/>
        </w:rPr>
        <w:t>Infectious Disease Outbreaks</w:t>
      </w:r>
      <w:r w:rsidRPr="00833272">
        <w:rPr>
          <w:rFonts w:asciiTheme="majorHAnsi" w:hAnsiTheme="majorHAnsi" w:cs="Times New Roman"/>
          <w:lang w:val="en-US"/>
        </w:rPr>
        <w:t>, led by the Infectious Disease Data Observatory, University of Oxford</w:t>
      </w:r>
      <w:r w:rsidR="009C4DD1" w:rsidRPr="00833272">
        <w:rPr>
          <w:rFonts w:asciiTheme="majorHAnsi" w:hAnsiTheme="majorHAnsi" w:cs="Times New Roman"/>
          <w:lang w:val="en-US"/>
        </w:rPr>
        <w:t>: pilot lead, Dr. Laura Merson.</w:t>
      </w:r>
    </w:p>
    <w:p w:rsidR="009C4DD1" w:rsidRPr="00833272" w:rsidRDefault="00937D66" w:rsidP="00833272">
      <w:pPr>
        <w:pStyle w:val="ListParagraph"/>
        <w:widowControl w:val="0"/>
        <w:numPr>
          <w:ilvl w:val="0"/>
          <w:numId w:val="4"/>
        </w:numPr>
        <w:autoSpaceDE w:val="0"/>
        <w:autoSpaceDN w:val="0"/>
        <w:adjustRightInd w:val="0"/>
        <w:rPr>
          <w:rFonts w:asciiTheme="majorHAnsi" w:hAnsiTheme="majorHAnsi" w:cs="Times New Roman"/>
          <w:lang w:val="en-US"/>
        </w:rPr>
      </w:pPr>
      <w:r w:rsidRPr="000B42BA">
        <w:rPr>
          <w:rFonts w:asciiTheme="majorHAnsi" w:hAnsiTheme="majorHAnsi" w:cs="Times New Roman"/>
          <w:b/>
          <w:lang w:val="en-US"/>
        </w:rPr>
        <w:t>Resilient Cities</w:t>
      </w:r>
      <w:r w:rsidRPr="00833272">
        <w:rPr>
          <w:rFonts w:asciiTheme="majorHAnsi" w:hAnsiTheme="majorHAnsi" w:cs="Times New Roman"/>
          <w:lang w:val="en-US"/>
        </w:rPr>
        <w:t xml:space="preserve">, led by Resilience Brokers, in partnership with the ISC International </w:t>
      </w:r>
      <w:r w:rsidR="009C4DD1" w:rsidRPr="00833272">
        <w:rPr>
          <w:rFonts w:asciiTheme="majorHAnsi" w:hAnsiTheme="majorHAnsi" w:cs="Times New Roman"/>
          <w:lang w:val="en-US"/>
        </w:rPr>
        <w:t>Programme on Urban Health and Wellbeing; in the first instance Resilience Brokers are working with Ruta Medellín but more cities may be added: pilot lead, Stephen Passmore.</w:t>
      </w:r>
    </w:p>
    <w:p w:rsidR="009C4DD1" w:rsidRPr="00833272" w:rsidRDefault="009C4DD1" w:rsidP="00833272">
      <w:pPr>
        <w:pStyle w:val="ListParagraph"/>
        <w:widowControl w:val="0"/>
        <w:numPr>
          <w:ilvl w:val="0"/>
          <w:numId w:val="4"/>
        </w:numPr>
        <w:autoSpaceDE w:val="0"/>
        <w:autoSpaceDN w:val="0"/>
        <w:adjustRightInd w:val="0"/>
        <w:rPr>
          <w:rFonts w:asciiTheme="majorHAnsi" w:hAnsiTheme="majorHAnsi" w:cs="Times New Roman"/>
          <w:lang w:val="en-US"/>
        </w:rPr>
      </w:pPr>
      <w:r w:rsidRPr="000B42BA">
        <w:rPr>
          <w:rFonts w:asciiTheme="majorHAnsi" w:hAnsiTheme="majorHAnsi" w:cs="Times New Roman"/>
          <w:b/>
          <w:lang w:val="en-US"/>
        </w:rPr>
        <w:t>Disaster Risk Reduction</w:t>
      </w:r>
      <w:r w:rsidRPr="00833272">
        <w:rPr>
          <w:rFonts w:asciiTheme="majorHAnsi" w:hAnsiTheme="majorHAnsi" w:cs="Times New Roman"/>
          <w:lang w:val="en-US"/>
        </w:rPr>
        <w:t>, led by Public Health England, in partnership with the ISC Intern</w:t>
      </w:r>
      <w:r w:rsidR="00E632F9">
        <w:rPr>
          <w:rFonts w:asciiTheme="majorHAnsi" w:hAnsiTheme="majorHAnsi" w:cs="Times New Roman"/>
          <w:lang w:val="en-US"/>
        </w:rPr>
        <w:t>a</w:t>
      </w:r>
      <w:r w:rsidRPr="00833272">
        <w:rPr>
          <w:rFonts w:asciiTheme="majorHAnsi" w:hAnsiTheme="majorHAnsi" w:cs="Times New Roman"/>
          <w:lang w:val="en-US"/>
        </w:rPr>
        <w:t>tional Programme on Integrated Research for Disaster Risk (</w:t>
      </w:r>
      <w:r w:rsidR="00D17B3F">
        <w:rPr>
          <w:rFonts w:asciiTheme="majorHAnsi" w:hAnsiTheme="majorHAnsi" w:cs="Times New Roman"/>
          <w:lang w:val="en-US"/>
        </w:rPr>
        <w:t>IRDR, Data</w:t>
      </w:r>
      <w:r w:rsidRPr="00833272">
        <w:rPr>
          <w:rFonts w:asciiTheme="majorHAnsi" w:hAnsiTheme="majorHAnsi" w:cs="Times New Roman"/>
          <w:lang w:val="en-US"/>
        </w:rPr>
        <w:t xml:space="preserve"> Working Group) and the CODATA Task Group on Linked Open Data for Global Disaster Risk Research: pilot lead, Prof. Virginia Murray.</w:t>
      </w:r>
    </w:p>
    <w:p w:rsidR="009C4DD1" w:rsidRPr="00833272" w:rsidRDefault="009C4DD1" w:rsidP="00833272">
      <w:pPr>
        <w:widowControl w:val="0"/>
        <w:autoSpaceDE w:val="0"/>
        <w:autoSpaceDN w:val="0"/>
        <w:adjustRightInd w:val="0"/>
        <w:rPr>
          <w:rFonts w:asciiTheme="majorHAnsi" w:hAnsiTheme="majorHAnsi" w:cs="Times New Roman"/>
          <w:lang w:val="en-US"/>
        </w:rPr>
      </w:pPr>
    </w:p>
    <w:p w:rsidR="009C4DD1" w:rsidRPr="00833272" w:rsidRDefault="009C4DD1" w:rsidP="00833272">
      <w:pPr>
        <w:widowControl w:val="0"/>
        <w:autoSpaceDE w:val="0"/>
        <w:autoSpaceDN w:val="0"/>
        <w:adjustRightInd w:val="0"/>
        <w:rPr>
          <w:rFonts w:asciiTheme="majorHAnsi" w:hAnsiTheme="majorHAnsi" w:cs="Times New Roman"/>
          <w:lang w:val="en-US"/>
        </w:rPr>
      </w:pPr>
      <w:r w:rsidRPr="00833272">
        <w:rPr>
          <w:rFonts w:asciiTheme="majorHAnsi" w:hAnsiTheme="majorHAnsi" w:cs="Times New Roman"/>
          <w:lang w:val="en-US"/>
        </w:rPr>
        <w:t xml:space="preserve">The pilots are </w:t>
      </w:r>
      <w:r w:rsidR="00D17B3F">
        <w:rPr>
          <w:rFonts w:asciiTheme="majorHAnsi" w:hAnsiTheme="majorHAnsi" w:cs="Times New Roman"/>
          <w:lang w:val="en-US"/>
        </w:rPr>
        <w:t>supported by a ‘data science’</w:t>
      </w:r>
      <w:r w:rsidRPr="00833272">
        <w:rPr>
          <w:rFonts w:asciiTheme="majorHAnsi" w:hAnsiTheme="majorHAnsi" w:cs="Times New Roman"/>
          <w:lang w:val="en-US"/>
        </w:rPr>
        <w:t xml:space="preserve"> activity which is supporting their collaboration with international scientific unions, with organisations responsible for data standards and ontologies, with interoperability experts, and with technological solutions to improve data discovery and integration.  The principle experts involved in this activity are: Phil Archer, Standards and Interoperability Consultant; John Broome, CODATA; Simon Cox, CSIRO; Geoffrey Boulton, CODATA; Bob Hanisch, NIST; Simon Hodson, CODATA; Bill Michener, DataONE; Joachim Wackerow, GESIS and Data Description Initiative; Lesley Wyborn, Australian National University.</w:t>
      </w:r>
    </w:p>
    <w:p w:rsidR="009C4DD1" w:rsidRPr="00833272" w:rsidRDefault="009C4DD1" w:rsidP="00833272">
      <w:pPr>
        <w:widowControl w:val="0"/>
        <w:autoSpaceDE w:val="0"/>
        <w:autoSpaceDN w:val="0"/>
        <w:adjustRightInd w:val="0"/>
        <w:rPr>
          <w:rFonts w:asciiTheme="majorHAnsi" w:hAnsiTheme="majorHAnsi" w:cs="Times New Roman"/>
          <w:lang w:val="en-US"/>
        </w:rPr>
      </w:pPr>
    </w:p>
    <w:p w:rsidR="00A63574" w:rsidRPr="00833272" w:rsidRDefault="00A63574" w:rsidP="00833272">
      <w:pPr>
        <w:widowControl w:val="0"/>
        <w:autoSpaceDE w:val="0"/>
        <w:autoSpaceDN w:val="0"/>
        <w:adjustRightInd w:val="0"/>
        <w:rPr>
          <w:rFonts w:asciiTheme="majorHAnsi" w:hAnsiTheme="majorHAnsi" w:cs="Times New Roman"/>
          <w:lang w:val="en-US"/>
        </w:rPr>
      </w:pPr>
      <w:r w:rsidRPr="00833272">
        <w:rPr>
          <w:rFonts w:asciiTheme="majorHAnsi" w:hAnsiTheme="majorHAnsi" w:cs="Times New Roman"/>
          <w:lang w:val="en-US"/>
        </w:rPr>
        <w:t>Work is proceeding by means of regular calls and some face-to-face meetings between the pilots and data science experts: particularly Archer and Hodson.</w:t>
      </w:r>
    </w:p>
    <w:p w:rsidR="00A63574" w:rsidRPr="00833272" w:rsidRDefault="00A63574" w:rsidP="00833272">
      <w:pPr>
        <w:widowControl w:val="0"/>
        <w:autoSpaceDE w:val="0"/>
        <w:autoSpaceDN w:val="0"/>
        <w:adjustRightInd w:val="0"/>
        <w:rPr>
          <w:rFonts w:asciiTheme="majorHAnsi" w:hAnsiTheme="majorHAnsi" w:cs="Times New Roman"/>
          <w:lang w:val="en-US"/>
        </w:rPr>
      </w:pPr>
    </w:p>
    <w:p w:rsidR="00A63574" w:rsidRPr="00833272" w:rsidRDefault="00E70135" w:rsidP="00833272">
      <w:pPr>
        <w:widowControl w:val="0"/>
        <w:autoSpaceDE w:val="0"/>
        <w:autoSpaceDN w:val="0"/>
        <w:adjustRightInd w:val="0"/>
        <w:rPr>
          <w:rFonts w:asciiTheme="majorHAnsi" w:hAnsiTheme="majorHAnsi" w:cs="Times New Roman"/>
          <w:b/>
          <w:lang w:val="en-US"/>
        </w:rPr>
      </w:pPr>
      <w:r>
        <w:rPr>
          <w:rFonts w:asciiTheme="majorHAnsi" w:hAnsiTheme="majorHAnsi" w:cs="Times New Roman"/>
          <w:b/>
          <w:lang w:val="en-US"/>
        </w:rPr>
        <w:t>Project Workshop Beijing</w:t>
      </w:r>
    </w:p>
    <w:p w:rsidR="00A63574" w:rsidRPr="00833272" w:rsidRDefault="00A63574" w:rsidP="00833272">
      <w:pPr>
        <w:widowControl w:val="0"/>
        <w:autoSpaceDE w:val="0"/>
        <w:autoSpaceDN w:val="0"/>
        <w:adjustRightInd w:val="0"/>
        <w:rPr>
          <w:rFonts w:asciiTheme="majorHAnsi" w:hAnsiTheme="majorHAnsi" w:cs="Times New Roman"/>
          <w:lang w:val="en-US"/>
        </w:rPr>
      </w:pPr>
      <w:r w:rsidRPr="00833272">
        <w:rPr>
          <w:rFonts w:asciiTheme="majorHAnsi" w:hAnsiTheme="majorHAnsi" w:cs="Times New Roman"/>
          <w:lang w:val="en-US"/>
        </w:rPr>
        <w:t>A workshop was held in Beijing in late July 2018 with 25 participants from the project, CODATA, ISC Programmes and Chinese research activities.  The workshop had a three-fold objective:</w:t>
      </w:r>
    </w:p>
    <w:p w:rsidR="00A63574" w:rsidRPr="00833272" w:rsidRDefault="00A63574" w:rsidP="00833272">
      <w:pPr>
        <w:pStyle w:val="ListParagraph"/>
        <w:widowControl w:val="0"/>
        <w:numPr>
          <w:ilvl w:val="0"/>
          <w:numId w:val="3"/>
        </w:numPr>
        <w:autoSpaceDE w:val="0"/>
        <w:autoSpaceDN w:val="0"/>
        <w:adjustRightInd w:val="0"/>
        <w:rPr>
          <w:rFonts w:asciiTheme="majorHAnsi" w:hAnsiTheme="majorHAnsi" w:cs="Times New Roman"/>
          <w:lang w:val="en-US"/>
        </w:rPr>
      </w:pPr>
      <w:r w:rsidRPr="00833272">
        <w:rPr>
          <w:rFonts w:asciiTheme="majorHAnsi" w:hAnsiTheme="majorHAnsi" w:cs="Times New Roman"/>
          <w:lang w:val="en-US"/>
        </w:rPr>
        <w:t>To acquaint Chinese colleagues, including representatives of CAST, with the programme, and seek their engagement and involvement in it.</w:t>
      </w:r>
    </w:p>
    <w:p w:rsidR="00A63574" w:rsidRPr="00833272" w:rsidRDefault="00A63574" w:rsidP="00833272">
      <w:pPr>
        <w:pStyle w:val="ListParagraph"/>
        <w:widowControl w:val="0"/>
        <w:numPr>
          <w:ilvl w:val="0"/>
          <w:numId w:val="3"/>
        </w:numPr>
        <w:autoSpaceDE w:val="0"/>
        <w:autoSpaceDN w:val="0"/>
        <w:adjustRightInd w:val="0"/>
        <w:rPr>
          <w:rFonts w:asciiTheme="majorHAnsi" w:hAnsiTheme="majorHAnsi" w:cs="Times New Roman"/>
          <w:lang w:val="en-US"/>
        </w:rPr>
      </w:pPr>
      <w:r w:rsidRPr="00833272">
        <w:rPr>
          <w:rFonts w:asciiTheme="majorHAnsi" w:hAnsiTheme="majorHAnsi" w:cs="Times New Roman"/>
          <w:lang w:val="en-US"/>
        </w:rPr>
        <w:t>To explore and deepen collaboration with major Chinese and international research programmes, such as the Digital Belt and Road, Integrated Research on Disaster Risk and Urban Health and Well-being.</w:t>
      </w:r>
    </w:p>
    <w:p w:rsidR="00A63574" w:rsidRPr="00833272" w:rsidRDefault="00A63574" w:rsidP="00833272">
      <w:pPr>
        <w:pStyle w:val="ListParagraph"/>
        <w:widowControl w:val="0"/>
        <w:numPr>
          <w:ilvl w:val="0"/>
          <w:numId w:val="3"/>
        </w:numPr>
        <w:autoSpaceDE w:val="0"/>
        <w:autoSpaceDN w:val="0"/>
        <w:adjustRightInd w:val="0"/>
        <w:rPr>
          <w:rFonts w:asciiTheme="majorHAnsi" w:hAnsiTheme="majorHAnsi" w:cs="Times New Roman"/>
          <w:lang w:val="en-US"/>
        </w:rPr>
      </w:pPr>
      <w:r w:rsidRPr="00833272">
        <w:rPr>
          <w:rFonts w:asciiTheme="majorHAnsi" w:hAnsiTheme="majorHAnsi" w:cs="Times New Roman"/>
          <w:lang w:val="en-US"/>
        </w:rPr>
        <w:t>To plan development of these strands of work as a basis for major funding and so that they may be presented to the new International Science Council (ISC) as a fundamental part of its future work programme.</w:t>
      </w:r>
    </w:p>
    <w:p w:rsidR="000B42BA" w:rsidRDefault="00A63574" w:rsidP="00833272">
      <w:pPr>
        <w:widowControl w:val="0"/>
        <w:autoSpaceDE w:val="0"/>
        <w:autoSpaceDN w:val="0"/>
        <w:adjustRightInd w:val="0"/>
        <w:rPr>
          <w:rFonts w:asciiTheme="majorHAnsi" w:hAnsiTheme="majorHAnsi" w:cs="Times New Roman"/>
          <w:lang w:val="en-US"/>
        </w:rPr>
      </w:pPr>
      <w:r w:rsidRPr="00833272">
        <w:rPr>
          <w:rFonts w:asciiTheme="majorHAnsi" w:hAnsiTheme="majorHAnsi" w:cs="Times New Roman"/>
          <w:lang w:val="en-US"/>
        </w:rPr>
        <w:t>Important outcomes of the workshop were greater collaboration between the pilots and the two ISC programmes and with the Chinese Center for Disease Control and Prevention and with the Digital Belt and Road initiative.  The project also refined its methodology and this is being put into practice by the three pilots.</w:t>
      </w:r>
      <w:r w:rsidR="000B42BA">
        <w:rPr>
          <w:rFonts w:asciiTheme="majorHAnsi" w:hAnsiTheme="majorHAnsi" w:cs="Times New Roman"/>
          <w:lang w:val="en-US"/>
        </w:rPr>
        <w:t xml:space="preserve">  The documents which lay out this approach have also been shared and are discussed further below.</w:t>
      </w:r>
    </w:p>
    <w:p w:rsidR="000B42BA" w:rsidRDefault="000B42BA" w:rsidP="00833272">
      <w:pPr>
        <w:widowControl w:val="0"/>
        <w:autoSpaceDE w:val="0"/>
        <w:autoSpaceDN w:val="0"/>
        <w:adjustRightInd w:val="0"/>
        <w:rPr>
          <w:rFonts w:asciiTheme="majorHAnsi" w:hAnsiTheme="majorHAnsi" w:cs="Times New Roman"/>
          <w:lang w:val="en-US"/>
        </w:rPr>
      </w:pPr>
    </w:p>
    <w:p w:rsidR="000B42BA" w:rsidRDefault="00A63574" w:rsidP="00833272">
      <w:pPr>
        <w:widowControl w:val="0"/>
        <w:autoSpaceDE w:val="0"/>
        <w:autoSpaceDN w:val="0"/>
        <w:adjustRightInd w:val="0"/>
        <w:rPr>
          <w:rFonts w:asciiTheme="majorHAnsi" w:hAnsiTheme="majorHAnsi" w:cs="Times New Roman"/>
          <w:lang w:val="en-US"/>
        </w:rPr>
      </w:pPr>
      <w:r w:rsidRPr="00833272">
        <w:rPr>
          <w:rFonts w:asciiTheme="majorHAnsi" w:hAnsiTheme="majorHAnsi" w:cs="Times New Roman"/>
          <w:lang w:val="en-US"/>
        </w:rPr>
        <w:t xml:space="preserve">The project is now working closely with the pilots and preparing </w:t>
      </w:r>
      <w:r w:rsidR="00280B9B">
        <w:rPr>
          <w:rFonts w:asciiTheme="majorHAnsi" w:hAnsiTheme="majorHAnsi" w:cs="Times New Roman"/>
          <w:lang w:val="en-US"/>
        </w:rPr>
        <w:t>documentation for a major, week-</w:t>
      </w:r>
      <w:r w:rsidRPr="00833272">
        <w:rPr>
          <w:rFonts w:asciiTheme="majorHAnsi" w:hAnsiTheme="majorHAnsi" w:cs="Times New Roman"/>
          <w:lang w:val="en-US"/>
        </w:rPr>
        <w:t>long workshop</w:t>
      </w:r>
      <w:r w:rsidR="001E3B67" w:rsidRPr="00833272">
        <w:rPr>
          <w:rFonts w:asciiTheme="majorHAnsi" w:hAnsiTheme="majorHAnsi" w:cs="Times New Roman"/>
          <w:lang w:val="en-US"/>
        </w:rPr>
        <w:t>, for a total of 25 participants,</w:t>
      </w:r>
      <w:r w:rsidRPr="00833272">
        <w:rPr>
          <w:rFonts w:asciiTheme="majorHAnsi" w:hAnsiTheme="majorHAnsi" w:cs="Times New Roman"/>
          <w:lang w:val="en-US"/>
        </w:rPr>
        <w:t xml:space="preserve"> at the Leibniz Foundation’s Schloss Dagstuhl.  </w:t>
      </w:r>
      <w:r w:rsidR="001E3B67" w:rsidRPr="00833272">
        <w:rPr>
          <w:rFonts w:asciiTheme="majorHAnsi" w:hAnsiTheme="majorHAnsi" w:cs="Times New Roman"/>
          <w:lang w:val="en-US"/>
        </w:rPr>
        <w:t xml:space="preserve">The attendees include representatives of the pilots and an impressive range of data and metadata experts from a variety of domains.  </w:t>
      </w:r>
      <w:r w:rsidRPr="00833272">
        <w:rPr>
          <w:rFonts w:asciiTheme="majorHAnsi" w:hAnsiTheme="majorHAnsi" w:cs="Times New Roman"/>
          <w:lang w:val="en-US"/>
        </w:rPr>
        <w:t xml:space="preserve">This is organized in collaboration with the Data Description Initiative </w:t>
      </w:r>
      <w:r w:rsidR="00280B9B">
        <w:rPr>
          <w:rFonts w:asciiTheme="majorHAnsi" w:hAnsiTheme="majorHAnsi" w:cs="Times New Roman"/>
          <w:lang w:val="en-US"/>
        </w:rPr>
        <w:t xml:space="preserve">(DDI) </w:t>
      </w:r>
      <w:r w:rsidRPr="00833272">
        <w:rPr>
          <w:rFonts w:asciiTheme="majorHAnsi" w:hAnsiTheme="majorHAnsi" w:cs="Times New Roman"/>
          <w:lang w:val="en-US"/>
        </w:rPr>
        <w:t>and is a remarkable opportunity for intensive work on data interoperability in relation to the pilots.</w:t>
      </w:r>
    </w:p>
    <w:p w:rsidR="000B42BA" w:rsidRDefault="000B42BA" w:rsidP="00833272">
      <w:pPr>
        <w:widowControl w:val="0"/>
        <w:autoSpaceDE w:val="0"/>
        <w:autoSpaceDN w:val="0"/>
        <w:adjustRightInd w:val="0"/>
        <w:rPr>
          <w:rFonts w:asciiTheme="majorHAnsi" w:hAnsiTheme="majorHAnsi" w:cs="Times New Roman"/>
          <w:lang w:val="en-US"/>
        </w:rPr>
      </w:pPr>
    </w:p>
    <w:p w:rsidR="00A63574" w:rsidRPr="000B42BA" w:rsidRDefault="000B42BA" w:rsidP="00833272">
      <w:pPr>
        <w:widowControl w:val="0"/>
        <w:autoSpaceDE w:val="0"/>
        <w:autoSpaceDN w:val="0"/>
        <w:adjustRightInd w:val="0"/>
        <w:rPr>
          <w:rFonts w:asciiTheme="majorHAnsi" w:hAnsiTheme="majorHAnsi" w:cs="Times New Roman"/>
          <w:b/>
          <w:lang w:val="en-US"/>
        </w:rPr>
      </w:pPr>
      <w:r>
        <w:rPr>
          <w:rFonts w:asciiTheme="majorHAnsi" w:hAnsiTheme="majorHAnsi" w:cs="Times New Roman"/>
          <w:b/>
          <w:lang w:val="en-US"/>
        </w:rPr>
        <w:t>Progress of the Pilots</w:t>
      </w:r>
    </w:p>
    <w:p w:rsidR="00253855" w:rsidRDefault="007F47CA" w:rsidP="00833272">
      <w:pPr>
        <w:widowControl w:val="0"/>
        <w:autoSpaceDE w:val="0"/>
        <w:autoSpaceDN w:val="0"/>
        <w:adjustRightInd w:val="0"/>
        <w:rPr>
          <w:rFonts w:asciiTheme="majorHAnsi" w:hAnsiTheme="majorHAnsi" w:cs="Times New Roman"/>
          <w:lang w:val="en-US"/>
        </w:rPr>
      </w:pPr>
      <w:r>
        <w:rPr>
          <w:rFonts w:asciiTheme="majorHAnsi" w:hAnsiTheme="majorHAnsi" w:cs="Times New Roman"/>
          <w:lang w:val="en-US"/>
        </w:rPr>
        <w:t xml:space="preserve">The pilot case studies are preparing for the Dagstuhl Workshop by providing detailed information about the data sets required to answer particular research or developmental questions.  </w:t>
      </w:r>
      <w:r w:rsidR="001830BB">
        <w:rPr>
          <w:rFonts w:asciiTheme="majorHAnsi" w:hAnsiTheme="majorHAnsi" w:cs="Times New Roman"/>
          <w:lang w:val="en-US"/>
        </w:rPr>
        <w:t>The ‘methodology’ that came out of the</w:t>
      </w:r>
      <w:r w:rsidR="00253855">
        <w:rPr>
          <w:rFonts w:asciiTheme="majorHAnsi" w:hAnsiTheme="majorHAnsi" w:cs="Times New Roman"/>
          <w:lang w:val="en-US"/>
        </w:rPr>
        <w:t xml:space="preserve"> Beijing workshop describes a series of phases and steps and is detailed below as an Appendix.</w:t>
      </w:r>
    </w:p>
    <w:p w:rsidR="00253855" w:rsidRDefault="00253855" w:rsidP="00833272">
      <w:pPr>
        <w:widowControl w:val="0"/>
        <w:autoSpaceDE w:val="0"/>
        <w:autoSpaceDN w:val="0"/>
        <w:adjustRightInd w:val="0"/>
        <w:rPr>
          <w:rFonts w:asciiTheme="majorHAnsi" w:hAnsiTheme="majorHAnsi" w:cs="Times New Roman"/>
          <w:lang w:val="en-US"/>
        </w:rPr>
      </w:pPr>
    </w:p>
    <w:p w:rsidR="0020445F" w:rsidRDefault="00253855" w:rsidP="00833272">
      <w:pPr>
        <w:widowControl w:val="0"/>
        <w:autoSpaceDE w:val="0"/>
        <w:autoSpaceDN w:val="0"/>
        <w:adjustRightInd w:val="0"/>
        <w:rPr>
          <w:rFonts w:asciiTheme="majorHAnsi" w:hAnsiTheme="majorHAnsi" w:cs="Times New Roman"/>
          <w:lang w:val="en-US"/>
        </w:rPr>
      </w:pPr>
      <w:r>
        <w:rPr>
          <w:rFonts w:asciiTheme="majorHAnsi" w:hAnsiTheme="majorHAnsi" w:cs="Times New Roman"/>
          <w:lang w:val="en-US"/>
        </w:rPr>
        <w:t>The key tasks of the pilots or ‘case studies’ in preparation for the Dagstuhl workshop is to identify the research questions or issues, to list the data sets that are needed for such research and then to characterize the data, paying particular attention to format, metadata, defined concepts and attributes, use (or not) of controlled vocabularies and ontologies etc.  This information will provide a basis for discussion in at Dagstuhl.</w:t>
      </w:r>
    </w:p>
    <w:p w:rsidR="0020445F" w:rsidRDefault="0020445F" w:rsidP="00833272">
      <w:pPr>
        <w:widowControl w:val="0"/>
        <w:autoSpaceDE w:val="0"/>
        <w:autoSpaceDN w:val="0"/>
        <w:adjustRightInd w:val="0"/>
        <w:rPr>
          <w:rFonts w:asciiTheme="majorHAnsi" w:hAnsiTheme="majorHAnsi" w:cs="Times New Roman"/>
          <w:lang w:val="en-US"/>
        </w:rPr>
      </w:pPr>
    </w:p>
    <w:p w:rsidR="0020445F" w:rsidRDefault="0020445F" w:rsidP="00833272">
      <w:pPr>
        <w:widowControl w:val="0"/>
        <w:autoSpaceDE w:val="0"/>
        <w:autoSpaceDN w:val="0"/>
        <w:adjustRightInd w:val="0"/>
        <w:rPr>
          <w:rFonts w:asciiTheme="majorHAnsi" w:hAnsiTheme="majorHAnsi" w:cs="Times New Roman"/>
          <w:lang w:val="en-US"/>
        </w:rPr>
      </w:pPr>
      <w:r>
        <w:rPr>
          <w:rFonts w:asciiTheme="majorHAnsi" w:hAnsiTheme="majorHAnsi" w:cs="Times New Roman"/>
          <w:lang w:val="en-US"/>
        </w:rPr>
        <w:t>The current focus of each pilot is as follows:</w:t>
      </w:r>
    </w:p>
    <w:p w:rsidR="0020445F" w:rsidRDefault="0020445F" w:rsidP="00833272">
      <w:pPr>
        <w:widowControl w:val="0"/>
        <w:autoSpaceDE w:val="0"/>
        <w:autoSpaceDN w:val="0"/>
        <w:adjustRightInd w:val="0"/>
        <w:rPr>
          <w:rFonts w:asciiTheme="majorHAnsi" w:hAnsiTheme="majorHAnsi" w:cs="Times New Roman"/>
          <w:lang w:val="en-US"/>
        </w:rPr>
      </w:pPr>
    </w:p>
    <w:p w:rsidR="003E3F3B" w:rsidRDefault="0020445F" w:rsidP="00833272">
      <w:pPr>
        <w:widowControl w:val="0"/>
        <w:autoSpaceDE w:val="0"/>
        <w:autoSpaceDN w:val="0"/>
        <w:adjustRightInd w:val="0"/>
        <w:rPr>
          <w:rFonts w:asciiTheme="majorHAnsi" w:hAnsiTheme="majorHAnsi" w:cs="Times New Roman"/>
          <w:lang w:val="en-US"/>
        </w:rPr>
      </w:pPr>
      <w:r w:rsidRPr="00D36D80">
        <w:rPr>
          <w:rFonts w:asciiTheme="majorHAnsi" w:hAnsiTheme="majorHAnsi" w:cs="Times New Roman"/>
          <w:b/>
          <w:lang w:val="en-US"/>
        </w:rPr>
        <w:t xml:space="preserve">Infectious Disease Outbreaks: </w:t>
      </w:r>
      <w:r>
        <w:rPr>
          <w:rFonts w:asciiTheme="majorHAnsi" w:hAnsiTheme="majorHAnsi" w:cs="Times New Roman"/>
          <w:lang w:val="en-US"/>
        </w:rPr>
        <w:t>the team at IDDO has been surveying activities and possible questions and data sets.  They have now identified the following three activities</w:t>
      </w:r>
      <w:r w:rsidR="00F81A5C">
        <w:rPr>
          <w:rFonts w:asciiTheme="majorHAnsi" w:hAnsiTheme="majorHAnsi" w:cs="Times New Roman"/>
          <w:lang w:val="en-US"/>
        </w:rPr>
        <w:t>, to be pursued in order, subject to capacity</w:t>
      </w:r>
      <w:r>
        <w:rPr>
          <w:rFonts w:asciiTheme="majorHAnsi" w:hAnsiTheme="majorHAnsi" w:cs="Times New Roman"/>
          <w:lang w:val="en-US"/>
        </w:rPr>
        <w:t>:</w:t>
      </w:r>
    </w:p>
    <w:p w:rsidR="003E3F3B" w:rsidRPr="00A32FDE" w:rsidRDefault="003E3F3B" w:rsidP="00A32FDE">
      <w:pPr>
        <w:pStyle w:val="ListParagraph"/>
        <w:widowControl w:val="0"/>
        <w:numPr>
          <w:ilvl w:val="0"/>
          <w:numId w:val="14"/>
        </w:numPr>
        <w:autoSpaceDE w:val="0"/>
        <w:autoSpaceDN w:val="0"/>
        <w:adjustRightInd w:val="0"/>
        <w:rPr>
          <w:rFonts w:asciiTheme="majorHAnsi" w:hAnsiTheme="majorHAnsi" w:cs="Times New Roman"/>
          <w:lang w:val="en-US"/>
        </w:rPr>
      </w:pPr>
      <w:r w:rsidRPr="00A32FDE">
        <w:rPr>
          <w:rFonts w:asciiTheme="majorHAnsi" w:hAnsiTheme="majorHAnsi" w:cs="Times New Roman"/>
          <w:lang w:val="en-US"/>
        </w:rPr>
        <w:t>Sub-Optimal Medicines: IDDO is preparing a database that takes data from a variety of sources about sub-optimal medicines.  The data sources include in situ testing, news stories, official reports</w:t>
      </w:r>
      <w:r w:rsidR="00F81A5C" w:rsidRPr="00A32FDE">
        <w:rPr>
          <w:rFonts w:asciiTheme="majorHAnsi" w:hAnsiTheme="majorHAnsi" w:cs="Times New Roman"/>
          <w:lang w:val="en-US"/>
        </w:rPr>
        <w:t xml:space="preserve"> (Promed, WHO etc.)</w:t>
      </w:r>
      <w:r w:rsidRPr="00A32FDE">
        <w:rPr>
          <w:rFonts w:asciiTheme="majorHAnsi" w:hAnsiTheme="majorHAnsi" w:cs="Times New Roman"/>
          <w:lang w:val="en-US"/>
        </w:rPr>
        <w:t>.</w:t>
      </w:r>
    </w:p>
    <w:p w:rsidR="003E3F3B" w:rsidRPr="00A32FDE" w:rsidRDefault="003E3F3B" w:rsidP="00A32FDE">
      <w:pPr>
        <w:pStyle w:val="ListParagraph"/>
        <w:widowControl w:val="0"/>
        <w:numPr>
          <w:ilvl w:val="0"/>
          <w:numId w:val="14"/>
        </w:numPr>
        <w:autoSpaceDE w:val="0"/>
        <w:autoSpaceDN w:val="0"/>
        <w:adjustRightInd w:val="0"/>
        <w:rPr>
          <w:rFonts w:asciiTheme="majorHAnsi" w:hAnsiTheme="majorHAnsi" w:cs="Times New Roman"/>
          <w:lang w:val="en-US"/>
        </w:rPr>
      </w:pPr>
      <w:r w:rsidRPr="00A32FDE">
        <w:rPr>
          <w:rFonts w:asciiTheme="majorHAnsi" w:hAnsiTheme="majorHAnsi" w:cs="Times New Roman"/>
          <w:lang w:val="en-US"/>
        </w:rPr>
        <w:t xml:space="preserve">Identifying Populations at Risk from Sub-Optimal Treatment and Infectious Disease Outbreaks: </w:t>
      </w:r>
      <w:r w:rsidR="00F81A5C" w:rsidRPr="00A32FDE">
        <w:rPr>
          <w:rFonts w:asciiTheme="majorHAnsi" w:hAnsiTheme="majorHAnsi" w:cs="Times New Roman"/>
          <w:lang w:val="en-US"/>
        </w:rPr>
        <w:t>building on existing work in relation to malaria treatment.  This work looks at cl</w:t>
      </w:r>
      <w:r w:rsidRPr="00A32FDE">
        <w:rPr>
          <w:rFonts w:asciiTheme="majorHAnsi" w:hAnsiTheme="majorHAnsi" w:cs="Times New Roman"/>
          <w:lang w:val="en-US"/>
        </w:rPr>
        <w:t>inical outcome data</w:t>
      </w:r>
      <w:r w:rsidR="00F81A5C" w:rsidRPr="00A32FDE">
        <w:rPr>
          <w:rFonts w:asciiTheme="majorHAnsi" w:hAnsiTheme="majorHAnsi" w:cs="Times New Roman"/>
          <w:lang w:val="en-US"/>
        </w:rPr>
        <w:t xml:space="preserve"> both from actual treatment (?) and </w:t>
      </w:r>
      <w:r w:rsidRPr="00A32FDE">
        <w:rPr>
          <w:rFonts w:asciiTheme="majorHAnsi" w:hAnsiTheme="majorHAnsi" w:cs="Times New Roman"/>
          <w:lang w:val="en-US"/>
        </w:rPr>
        <w:t>clinical trials in different populations</w:t>
      </w:r>
      <w:r w:rsidR="00F81A5C" w:rsidRPr="00A32FDE">
        <w:rPr>
          <w:rFonts w:asciiTheme="majorHAnsi" w:hAnsiTheme="majorHAnsi" w:cs="Times New Roman"/>
          <w:lang w:val="en-US"/>
        </w:rPr>
        <w:t>.  The analysis also needs data on age, co-morbidities (including PEPFAR data on AIDS treatment); c</w:t>
      </w:r>
      <w:r w:rsidRPr="00A32FDE">
        <w:rPr>
          <w:rFonts w:asciiTheme="majorHAnsi" w:hAnsiTheme="majorHAnsi" w:cs="Times New Roman"/>
          <w:lang w:val="en-US"/>
        </w:rPr>
        <w:t>ensus data</w:t>
      </w:r>
      <w:r w:rsidR="00F81A5C" w:rsidRPr="00A32FDE">
        <w:rPr>
          <w:rFonts w:asciiTheme="majorHAnsi" w:hAnsiTheme="majorHAnsi" w:cs="Times New Roman"/>
          <w:lang w:val="en-US"/>
        </w:rPr>
        <w:t>; p</w:t>
      </w:r>
      <w:r w:rsidRPr="00A32FDE">
        <w:rPr>
          <w:rFonts w:asciiTheme="majorHAnsi" w:hAnsiTheme="majorHAnsi" w:cs="Times New Roman"/>
          <w:lang w:val="en-US"/>
        </w:rPr>
        <w:t>opulation distribution</w:t>
      </w:r>
      <w:r w:rsidR="00F81A5C" w:rsidRPr="00A32FDE">
        <w:rPr>
          <w:rFonts w:asciiTheme="majorHAnsi" w:hAnsiTheme="majorHAnsi" w:cs="Times New Roman"/>
          <w:lang w:val="en-US"/>
        </w:rPr>
        <w:t>; g</w:t>
      </w:r>
      <w:r w:rsidRPr="00A32FDE">
        <w:rPr>
          <w:rFonts w:asciiTheme="majorHAnsi" w:hAnsiTheme="majorHAnsi" w:cs="Times New Roman"/>
          <w:lang w:val="en-US"/>
        </w:rPr>
        <w:t>lobal burden of disease data</w:t>
      </w:r>
      <w:r w:rsidR="00F81A5C" w:rsidRPr="00A32FDE">
        <w:rPr>
          <w:rFonts w:asciiTheme="majorHAnsi" w:hAnsiTheme="majorHAnsi" w:cs="Times New Roman"/>
          <w:lang w:val="en-US"/>
        </w:rPr>
        <w:t>; m</w:t>
      </w:r>
      <w:r w:rsidRPr="00A32FDE">
        <w:rPr>
          <w:rFonts w:asciiTheme="majorHAnsi" w:hAnsiTheme="majorHAnsi" w:cs="Times New Roman"/>
          <w:lang w:val="en-US"/>
        </w:rPr>
        <w:t>edicine quality data</w:t>
      </w:r>
      <w:r w:rsidR="00F81A5C" w:rsidRPr="00A32FDE">
        <w:rPr>
          <w:rFonts w:asciiTheme="majorHAnsi" w:hAnsiTheme="majorHAnsi" w:cs="Times New Roman"/>
          <w:lang w:val="en-US"/>
        </w:rPr>
        <w:t xml:space="preserve"> (as above).</w:t>
      </w:r>
    </w:p>
    <w:p w:rsidR="003E3F3B" w:rsidRPr="00A32FDE" w:rsidRDefault="00F81A5C" w:rsidP="00A32FDE">
      <w:pPr>
        <w:pStyle w:val="ListParagraph"/>
        <w:widowControl w:val="0"/>
        <w:numPr>
          <w:ilvl w:val="0"/>
          <w:numId w:val="14"/>
        </w:numPr>
        <w:autoSpaceDE w:val="0"/>
        <w:autoSpaceDN w:val="0"/>
        <w:adjustRightInd w:val="0"/>
        <w:rPr>
          <w:rFonts w:asciiTheme="majorHAnsi" w:hAnsiTheme="majorHAnsi" w:cs="Times New Roman"/>
          <w:lang w:val="en-US"/>
        </w:rPr>
      </w:pPr>
      <w:r w:rsidRPr="00A32FDE">
        <w:rPr>
          <w:rFonts w:asciiTheme="majorHAnsi" w:hAnsiTheme="majorHAnsi" w:cs="Times New Roman"/>
          <w:lang w:val="en-US"/>
        </w:rPr>
        <w:t xml:space="preserve">Understanding the </w:t>
      </w:r>
      <w:r w:rsidR="003E3F3B" w:rsidRPr="00A32FDE">
        <w:rPr>
          <w:rFonts w:asciiTheme="majorHAnsi" w:hAnsiTheme="majorHAnsi" w:cs="Times New Roman"/>
          <w:lang w:val="en-US"/>
        </w:rPr>
        <w:t xml:space="preserve">Ebola </w:t>
      </w:r>
      <w:r w:rsidRPr="00A32FDE">
        <w:rPr>
          <w:rFonts w:asciiTheme="majorHAnsi" w:hAnsiTheme="majorHAnsi" w:cs="Times New Roman"/>
          <w:lang w:val="en-US"/>
        </w:rPr>
        <w:t>outbreak: aggregating data of significance</w:t>
      </w:r>
      <w:r w:rsidR="00934702" w:rsidRPr="00A32FDE">
        <w:rPr>
          <w:rFonts w:asciiTheme="majorHAnsi" w:hAnsiTheme="majorHAnsi" w:cs="Times New Roman"/>
          <w:lang w:val="en-US"/>
        </w:rPr>
        <w:t xml:space="preserve"> to the Ebola outbreak: c</w:t>
      </w:r>
      <w:r w:rsidR="003E3F3B" w:rsidRPr="00A32FDE">
        <w:rPr>
          <w:rFonts w:asciiTheme="majorHAnsi" w:hAnsiTheme="majorHAnsi" w:cs="Times New Roman"/>
          <w:lang w:val="en-US"/>
        </w:rPr>
        <w:t>linical data</w:t>
      </w:r>
      <w:r w:rsidR="00934702" w:rsidRPr="00A32FDE">
        <w:rPr>
          <w:rFonts w:asciiTheme="majorHAnsi" w:hAnsiTheme="majorHAnsi" w:cs="Times New Roman"/>
          <w:lang w:val="en-US"/>
        </w:rPr>
        <w:t xml:space="preserve"> and outcomes, w</w:t>
      </w:r>
      <w:r w:rsidR="003E3F3B" w:rsidRPr="00A32FDE">
        <w:rPr>
          <w:rFonts w:asciiTheme="majorHAnsi" w:hAnsiTheme="majorHAnsi" w:cs="Times New Roman"/>
          <w:lang w:val="en-US"/>
        </w:rPr>
        <w:t>here it happened and when</w:t>
      </w:r>
      <w:r w:rsidR="00934702" w:rsidRPr="00A32FDE">
        <w:rPr>
          <w:rFonts w:asciiTheme="majorHAnsi" w:hAnsiTheme="majorHAnsi" w:cs="Times New Roman"/>
          <w:lang w:val="en-US"/>
        </w:rPr>
        <w:t xml:space="preserve">, what could have impacted the spread.  </w:t>
      </w:r>
      <w:r w:rsidR="003E3F3B" w:rsidRPr="00A32FDE">
        <w:rPr>
          <w:rFonts w:asciiTheme="majorHAnsi" w:hAnsiTheme="majorHAnsi" w:cs="Times New Roman"/>
          <w:lang w:val="en-US"/>
        </w:rPr>
        <w:t>International response (WHO, MSF); rainfall; population density; tran</w:t>
      </w:r>
      <w:r w:rsidR="00934702" w:rsidRPr="00A32FDE">
        <w:rPr>
          <w:rFonts w:asciiTheme="majorHAnsi" w:hAnsiTheme="majorHAnsi" w:cs="Times New Roman"/>
          <w:lang w:val="en-US"/>
        </w:rPr>
        <w:t>sport routes; E</w:t>
      </w:r>
      <w:r w:rsidR="003E3F3B" w:rsidRPr="00A32FDE">
        <w:rPr>
          <w:rFonts w:asciiTheme="majorHAnsi" w:hAnsiTheme="majorHAnsi" w:cs="Times New Roman"/>
          <w:lang w:val="en-US"/>
        </w:rPr>
        <w:t xml:space="preserve">bola treatment units opening; census demographics for at risk populations; rumour datasets (twitter); </w:t>
      </w:r>
      <w:r w:rsidR="00934702" w:rsidRPr="00A32FDE">
        <w:rPr>
          <w:rFonts w:asciiTheme="majorHAnsi" w:hAnsiTheme="majorHAnsi" w:cs="Times New Roman"/>
          <w:lang w:val="en-US"/>
        </w:rPr>
        <w:t>commencement and acceptance (and location) of cremation etc.</w:t>
      </w:r>
    </w:p>
    <w:p w:rsidR="00253855" w:rsidRDefault="00253855" w:rsidP="00833272">
      <w:pPr>
        <w:widowControl w:val="0"/>
        <w:autoSpaceDE w:val="0"/>
        <w:autoSpaceDN w:val="0"/>
        <w:adjustRightInd w:val="0"/>
        <w:rPr>
          <w:rFonts w:asciiTheme="majorHAnsi" w:hAnsiTheme="majorHAnsi" w:cs="Times New Roman"/>
          <w:lang w:val="en-US"/>
        </w:rPr>
      </w:pPr>
    </w:p>
    <w:p w:rsidR="007F7C83" w:rsidRDefault="00D70150" w:rsidP="00E206D4">
      <w:pPr>
        <w:widowControl w:val="0"/>
        <w:autoSpaceDE w:val="0"/>
        <w:autoSpaceDN w:val="0"/>
        <w:adjustRightInd w:val="0"/>
        <w:rPr>
          <w:rFonts w:asciiTheme="majorHAnsi" w:hAnsiTheme="majorHAnsi" w:cs="Times New Roman"/>
          <w:lang w:val="en-US"/>
        </w:rPr>
      </w:pPr>
      <w:r>
        <w:rPr>
          <w:rFonts w:asciiTheme="majorHAnsi" w:hAnsiTheme="majorHAnsi" w:cs="Times New Roman"/>
          <w:b/>
          <w:lang w:val="en-US"/>
        </w:rPr>
        <w:t>Resilient Cities:</w:t>
      </w:r>
      <w:r>
        <w:rPr>
          <w:rFonts w:asciiTheme="majorHAnsi" w:hAnsiTheme="majorHAnsi" w:cs="Times New Roman"/>
          <w:lang w:val="en-US"/>
        </w:rPr>
        <w:t xml:space="preserve"> the team at Resilience Brokers is working with Ruta Med</w:t>
      </w:r>
      <w:r w:rsidR="007F7C83">
        <w:rPr>
          <w:rFonts w:asciiTheme="majorHAnsi" w:hAnsiTheme="majorHAnsi" w:cs="Times New Roman"/>
          <w:lang w:val="en-US"/>
        </w:rPr>
        <w:t>e</w:t>
      </w:r>
      <w:r>
        <w:rPr>
          <w:rFonts w:asciiTheme="majorHAnsi" w:hAnsiTheme="majorHAnsi" w:cs="Times New Roman"/>
          <w:lang w:val="en-US"/>
        </w:rPr>
        <w:t>llín</w:t>
      </w:r>
      <w:r w:rsidR="007F7C83">
        <w:rPr>
          <w:rFonts w:asciiTheme="majorHAnsi" w:hAnsiTheme="majorHAnsi" w:cs="Times New Roman"/>
          <w:lang w:val="en-US"/>
        </w:rPr>
        <w:t xml:space="preserve"> and other stakeholders in the city</w:t>
      </w:r>
      <w:r>
        <w:rPr>
          <w:rFonts w:asciiTheme="majorHAnsi" w:hAnsiTheme="majorHAnsi" w:cs="Times New Roman"/>
          <w:lang w:val="en-US"/>
        </w:rPr>
        <w:t>.  The team has identified the correlation of air pollution with health issues on the one hand and economic impacts on the other.  The sort of quest</w:t>
      </w:r>
      <w:r w:rsidR="007F7C83">
        <w:rPr>
          <w:rFonts w:asciiTheme="majorHAnsi" w:hAnsiTheme="majorHAnsi" w:cs="Times New Roman"/>
          <w:lang w:val="en-US"/>
        </w:rPr>
        <w:t>ions identified are as follows:</w:t>
      </w:r>
    </w:p>
    <w:p w:rsidR="007F7C83" w:rsidRPr="00356BE7" w:rsidRDefault="00E206D4" w:rsidP="00356BE7">
      <w:pPr>
        <w:pStyle w:val="ListParagraph"/>
        <w:widowControl w:val="0"/>
        <w:numPr>
          <w:ilvl w:val="0"/>
          <w:numId w:val="5"/>
        </w:numPr>
        <w:autoSpaceDE w:val="0"/>
        <w:autoSpaceDN w:val="0"/>
        <w:adjustRightInd w:val="0"/>
        <w:rPr>
          <w:rFonts w:asciiTheme="majorHAnsi" w:hAnsiTheme="majorHAnsi" w:cs="Times New Roman"/>
          <w:lang w:val="en-US"/>
        </w:rPr>
      </w:pPr>
      <w:r w:rsidRPr="00356BE7">
        <w:rPr>
          <w:rFonts w:asciiTheme="majorHAnsi" w:hAnsiTheme="majorHAnsi" w:cs="Times New Roman"/>
          <w:lang w:val="en-US"/>
        </w:rPr>
        <w:t>What is the correlation between air pollution and respiratory diseases (according to time of exposure to contaminants, location, travel undertaken etc)</w:t>
      </w:r>
      <w:r w:rsidR="007F7C83" w:rsidRPr="00356BE7">
        <w:rPr>
          <w:rFonts w:asciiTheme="majorHAnsi" w:hAnsiTheme="majorHAnsi" w:cs="Times New Roman"/>
          <w:lang w:val="en-US"/>
        </w:rPr>
        <w:t>?</w:t>
      </w:r>
    </w:p>
    <w:p w:rsidR="007F7C83" w:rsidRPr="00356BE7" w:rsidRDefault="00E206D4" w:rsidP="00356BE7">
      <w:pPr>
        <w:pStyle w:val="ListParagraph"/>
        <w:widowControl w:val="0"/>
        <w:numPr>
          <w:ilvl w:val="0"/>
          <w:numId w:val="5"/>
        </w:numPr>
        <w:autoSpaceDE w:val="0"/>
        <w:autoSpaceDN w:val="0"/>
        <w:adjustRightInd w:val="0"/>
        <w:rPr>
          <w:rFonts w:asciiTheme="majorHAnsi" w:hAnsiTheme="majorHAnsi" w:cs="Times New Roman"/>
          <w:lang w:val="en-US"/>
        </w:rPr>
      </w:pPr>
      <w:r w:rsidRPr="00356BE7">
        <w:rPr>
          <w:rFonts w:asciiTheme="majorHAnsi" w:hAnsiTheme="majorHAnsi" w:cs="Times New Roman"/>
          <w:lang w:val="en-US"/>
        </w:rPr>
        <w:t>How does the quality of the air impact the economic development of Medellín?</w:t>
      </w:r>
    </w:p>
    <w:p w:rsidR="007F7C83" w:rsidRPr="00356BE7" w:rsidRDefault="00E206D4" w:rsidP="00356BE7">
      <w:pPr>
        <w:pStyle w:val="ListParagraph"/>
        <w:widowControl w:val="0"/>
        <w:numPr>
          <w:ilvl w:val="0"/>
          <w:numId w:val="5"/>
        </w:numPr>
        <w:autoSpaceDE w:val="0"/>
        <w:autoSpaceDN w:val="0"/>
        <w:adjustRightInd w:val="0"/>
        <w:rPr>
          <w:rFonts w:asciiTheme="majorHAnsi" w:hAnsiTheme="majorHAnsi" w:cs="Times New Roman"/>
          <w:lang w:val="en-US"/>
        </w:rPr>
      </w:pPr>
      <w:r w:rsidRPr="00356BE7">
        <w:rPr>
          <w:rFonts w:asciiTheme="majorHAnsi" w:hAnsiTheme="majorHAnsi" w:cs="Times New Roman"/>
          <w:lang w:val="en-US"/>
        </w:rPr>
        <w:t>What are the costs associated with the care of respiratory patients vs the costs of reducing pollutants?</w:t>
      </w:r>
    </w:p>
    <w:p w:rsidR="00B305AC" w:rsidRDefault="007F7C83" w:rsidP="00E206D4">
      <w:pPr>
        <w:widowControl w:val="0"/>
        <w:autoSpaceDE w:val="0"/>
        <w:autoSpaceDN w:val="0"/>
        <w:adjustRightInd w:val="0"/>
        <w:rPr>
          <w:rFonts w:asciiTheme="majorHAnsi" w:hAnsiTheme="majorHAnsi" w:cs="Times New Roman"/>
          <w:lang w:val="en-US"/>
        </w:rPr>
      </w:pPr>
      <w:r>
        <w:rPr>
          <w:rFonts w:asciiTheme="majorHAnsi" w:hAnsiTheme="majorHAnsi" w:cs="Times New Roman"/>
          <w:lang w:val="en-US"/>
        </w:rPr>
        <w:t>The pilot is currently working to identify types of data sets and the specific data sets needed and available for these analyses and it will then conduct the exercise of describing these data sets.</w:t>
      </w:r>
      <w:r w:rsidR="00B305AC">
        <w:rPr>
          <w:rFonts w:asciiTheme="majorHAnsi" w:hAnsiTheme="majorHAnsi" w:cs="Times New Roman"/>
          <w:lang w:val="en-US"/>
        </w:rPr>
        <w:t xml:space="preserve">  The data sets in scope are likely to include: </w:t>
      </w:r>
    </w:p>
    <w:p w:rsidR="00B305AC" w:rsidRPr="00B305AC" w:rsidRDefault="00B305AC" w:rsidP="00B305AC">
      <w:pPr>
        <w:pStyle w:val="ListParagraph"/>
        <w:widowControl w:val="0"/>
        <w:numPr>
          <w:ilvl w:val="0"/>
          <w:numId w:val="9"/>
        </w:numPr>
        <w:autoSpaceDE w:val="0"/>
        <w:autoSpaceDN w:val="0"/>
        <w:adjustRightInd w:val="0"/>
        <w:rPr>
          <w:rFonts w:asciiTheme="majorHAnsi" w:hAnsiTheme="majorHAnsi" w:cs="Times New Roman"/>
          <w:lang w:val="en-US"/>
        </w:rPr>
      </w:pPr>
      <w:r w:rsidRPr="00B305AC">
        <w:rPr>
          <w:rFonts w:asciiTheme="majorHAnsi" w:hAnsiTheme="majorHAnsi" w:cs="Times New Roman"/>
          <w:lang w:val="en-US"/>
        </w:rPr>
        <w:t>Pollution data (nitrogen monoxide and nitrogen dioxide, ozone (O3), PM 1, PM 2.5, PM10, sulfur dioxide (SO2));</w:t>
      </w:r>
    </w:p>
    <w:p w:rsidR="00B305AC" w:rsidRPr="00B305AC" w:rsidRDefault="00B305AC" w:rsidP="00B305AC">
      <w:pPr>
        <w:pStyle w:val="ListParagraph"/>
        <w:widowControl w:val="0"/>
        <w:numPr>
          <w:ilvl w:val="0"/>
          <w:numId w:val="9"/>
        </w:numPr>
        <w:autoSpaceDE w:val="0"/>
        <w:autoSpaceDN w:val="0"/>
        <w:adjustRightInd w:val="0"/>
        <w:rPr>
          <w:rFonts w:asciiTheme="majorHAnsi" w:hAnsiTheme="majorHAnsi" w:cs="Times New Roman"/>
          <w:lang w:val="en-US"/>
        </w:rPr>
      </w:pPr>
      <w:r w:rsidRPr="00B305AC">
        <w:rPr>
          <w:rFonts w:asciiTheme="majorHAnsi" w:hAnsiTheme="majorHAnsi" w:cs="Times New Roman"/>
          <w:lang w:val="en-US"/>
        </w:rPr>
        <w:t>Travel information (destination-origin survey), travel information from Waze (Medellín, Bello and Envigado, including duration of waze trips; zones with a higher concentration of pollutants;</w:t>
      </w:r>
    </w:p>
    <w:p w:rsidR="00B305AC" w:rsidRPr="00B305AC" w:rsidRDefault="00B305AC" w:rsidP="00B305AC">
      <w:pPr>
        <w:pStyle w:val="ListParagraph"/>
        <w:widowControl w:val="0"/>
        <w:numPr>
          <w:ilvl w:val="0"/>
          <w:numId w:val="9"/>
        </w:numPr>
        <w:autoSpaceDE w:val="0"/>
        <w:autoSpaceDN w:val="0"/>
        <w:adjustRightInd w:val="0"/>
        <w:rPr>
          <w:rFonts w:asciiTheme="majorHAnsi" w:hAnsiTheme="majorHAnsi" w:cs="Times New Roman"/>
          <w:lang w:val="en-US"/>
        </w:rPr>
      </w:pPr>
      <w:r w:rsidRPr="00B305AC">
        <w:rPr>
          <w:rFonts w:asciiTheme="majorHAnsi" w:hAnsiTheme="majorHAnsi" w:cs="Times New Roman"/>
          <w:lang w:val="en-US"/>
        </w:rPr>
        <w:t xml:space="preserve">Lived environment and weather data (cloudiness, air quality, temperature, wind etc); </w:t>
      </w:r>
    </w:p>
    <w:p w:rsidR="00B305AC" w:rsidRPr="00B305AC" w:rsidRDefault="00B305AC" w:rsidP="00B305AC">
      <w:pPr>
        <w:pStyle w:val="ListParagraph"/>
        <w:widowControl w:val="0"/>
        <w:numPr>
          <w:ilvl w:val="0"/>
          <w:numId w:val="9"/>
        </w:numPr>
        <w:autoSpaceDE w:val="0"/>
        <w:autoSpaceDN w:val="0"/>
        <w:adjustRightInd w:val="0"/>
        <w:rPr>
          <w:rFonts w:asciiTheme="majorHAnsi" w:hAnsiTheme="majorHAnsi" w:cs="Times New Roman"/>
          <w:lang w:val="en-US"/>
        </w:rPr>
      </w:pPr>
      <w:r w:rsidRPr="00B305AC">
        <w:rPr>
          <w:rFonts w:asciiTheme="majorHAnsi" w:hAnsiTheme="majorHAnsi" w:cs="Times New Roman"/>
          <w:lang w:val="en-US"/>
        </w:rPr>
        <w:t>Economic indicators (GDP, taxes, budget use);</w:t>
      </w:r>
    </w:p>
    <w:p w:rsidR="00B305AC" w:rsidRPr="00B305AC" w:rsidRDefault="00B305AC" w:rsidP="00B305AC">
      <w:pPr>
        <w:pStyle w:val="ListParagraph"/>
        <w:widowControl w:val="0"/>
        <w:numPr>
          <w:ilvl w:val="0"/>
          <w:numId w:val="9"/>
        </w:numPr>
        <w:autoSpaceDE w:val="0"/>
        <w:autoSpaceDN w:val="0"/>
        <w:adjustRightInd w:val="0"/>
        <w:rPr>
          <w:rFonts w:asciiTheme="majorHAnsi" w:hAnsiTheme="majorHAnsi" w:cs="Times New Roman"/>
          <w:lang w:val="en-US"/>
        </w:rPr>
      </w:pPr>
      <w:r w:rsidRPr="00B305AC">
        <w:rPr>
          <w:rFonts w:asciiTheme="majorHAnsi" w:hAnsiTheme="majorHAnsi" w:cs="Times New Roman"/>
          <w:lang w:val="en-US"/>
        </w:rPr>
        <w:t>Clinical data on respiratory disease, cost of medical interventions, cost of drugs etc.</w:t>
      </w:r>
    </w:p>
    <w:p w:rsidR="00B305AC" w:rsidRDefault="00B305AC" w:rsidP="00B305AC">
      <w:pPr>
        <w:widowControl w:val="0"/>
        <w:autoSpaceDE w:val="0"/>
        <w:autoSpaceDN w:val="0"/>
        <w:adjustRightInd w:val="0"/>
        <w:rPr>
          <w:rFonts w:asciiTheme="majorHAnsi" w:hAnsiTheme="majorHAnsi" w:cs="Times New Roman"/>
          <w:lang w:val="en-US"/>
        </w:rPr>
      </w:pPr>
    </w:p>
    <w:p w:rsidR="007B07F0" w:rsidRPr="00E47A4D" w:rsidRDefault="00B030FB" w:rsidP="00E206D4">
      <w:pPr>
        <w:widowControl w:val="0"/>
        <w:autoSpaceDE w:val="0"/>
        <w:autoSpaceDN w:val="0"/>
        <w:adjustRightInd w:val="0"/>
        <w:rPr>
          <w:rFonts w:asciiTheme="majorHAnsi" w:hAnsiTheme="majorHAnsi" w:cs="Times New Roman"/>
          <w:lang w:val="en-US"/>
        </w:rPr>
      </w:pPr>
      <w:r>
        <w:rPr>
          <w:rFonts w:asciiTheme="majorHAnsi" w:hAnsiTheme="majorHAnsi" w:cs="Times New Roman"/>
          <w:b/>
          <w:lang w:val="en-US"/>
        </w:rPr>
        <w:t>Disaster Risk Research:</w:t>
      </w:r>
      <w:r>
        <w:rPr>
          <w:rFonts w:asciiTheme="majorHAnsi" w:hAnsiTheme="majorHAnsi" w:cs="Times New Roman"/>
          <w:lang w:val="en-US"/>
        </w:rPr>
        <w:t xml:space="preserve"> the team at Public Health England and colleagues have identified disaster mortality data as the area of focus.  </w:t>
      </w:r>
      <w:r w:rsidR="007B07F0">
        <w:rPr>
          <w:rFonts w:asciiTheme="majorHAnsi" w:hAnsiTheme="majorHAnsi" w:cs="Times New Roman"/>
          <w:lang w:val="en-US"/>
        </w:rPr>
        <w:t>Mortality is the key indicator for disasters and an important component to the Sendai Framework reporting process.  Nevertheless, many countries have significant issues in reporting mortality due to disasters.  Challenges lie in the f</w:t>
      </w:r>
      <w:r w:rsidR="007B07F0" w:rsidRPr="00E47A4D">
        <w:rPr>
          <w:rFonts w:asciiTheme="majorHAnsi" w:hAnsiTheme="majorHAnsi" w:cs="Times New Roman"/>
          <w:lang w:val="en-US"/>
        </w:rPr>
        <w:t>ollowing areas:</w:t>
      </w:r>
    </w:p>
    <w:p w:rsidR="007B07F0" w:rsidRPr="00A32FDE" w:rsidRDefault="007B07F0" w:rsidP="00A32FDE">
      <w:pPr>
        <w:pStyle w:val="ListParagraph"/>
        <w:widowControl w:val="0"/>
        <w:numPr>
          <w:ilvl w:val="0"/>
          <w:numId w:val="15"/>
        </w:numPr>
        <w:autoSpaceDE w:val="0"/>
        <w:autoSpaceDN w:val="0"/>
        <w:adjustRightInd w:val="0"/>
        <w:rPr>
          <w:rFonts w:asciiTheme="majorHAnsi" w:hAnsiTheme="majorHAnsi" w:cs="Times New Roman"/>
          <w:lang w:val="en-US"/>
        </w:rPr>
      </w:pPr>
      <w:r w:rsidRPr="00A32FDE">
        <w:rPr>
          <w:rFonts w:asciiTheme="majorHAnsi" w:hAnsiTheme="majorHAnsi" w:cs="Times New Roman"/>
          <w:lang w:val="en-US"/>
        </w:rPr>
        <w:t>Definitions (in terms of the disaster and the relationship of the death to the disaster)</w:t>
      </w:r>
    </w:p>
    <w:p w:rsidR="007B07F0" w:rsidRPr="00A32FDE" w:rsidRDefault="007B07F0" w:rsidP="00A32FDE">
      <w:pPr>
        <w:pStyle w:val="ListParagraph"/>
        <w:widowControl w:val="0"/>
        <w:numPr>
          <w:ilvl w:val="0"/>
          <w:numId w:val="15"/>
        </w:numPr>
        <w:autoSpaceDE w:val="0"/>
        <w:autoSpaceDN w:val="0"/>
        <w:adjustRightInd w:val="0"/>
        <w:rPr>
          <w:rFonts w:asciiTheme="majorHAnsi" w:hAnsiTheme="majorHAnsi" w:cs="Times New Roman"/>
          <w:lang w:val="en-US"/>
        </w:rPr>
      </w:pPr>
      <w:r w:rsidRPr="00A32FDE">
        <w:rPr>
          <w:rFonts w:asciiTheme="majorHAnsi" w:hAnsiTheme="majorHAnsi" w:cs="Times New Roman"/>
          <w:lang w:val="en-US"/>
        </w:rPr>
        <w:t>Data Sources</w:t>
      </w:r>
    </w:p>
    <w:p w:rsidR="007B07F0" w:rsidRPr="00A32FDE" w:rsidRDefault="007B07F0" w:rsidP="00A32FDE">
      <w:pPr>
        <w:pStyle w:val="ListParagraph"/>
        <w:widowControl w:val="0"/>
        <w:numPr>
          <w:ilvl w:val="0"/>
          <w:numId w:val="15"/>
        </w:numPr>
        <w:autoSpaceDE w:val="0"/>
        <w:autoSpaceDN w:val="0"/>
        <w:adjustRightInd w:val="0"/>
        <w:rPr>
          <w:rFonts w:asciiTheme="majorHAnsi" w:hAnsiTheme="majorHAnsi" w:cs="Times New Roman"/>
          <w:lang w:val="en-US"/>
        </w:rPr>
      </w:pPr>
      <w:r w:rsidRPr="00A32FDE">
        <w:rPr>
          <w:rFonts w:asciiTheme="majorHAnsi" w:hAnsiTheme="majorHAnsi" w:cs="Times New Roman"/>
          <w:lang w:val="en-US"/>
        </w:rPr>
        <w:t>Techniques for estimating mortality</w:t>
      </w:r>
    </w:p>
    <w:p w:rsidR="007B07F0" w:rsidRPr="00A32FDE" w:rsidRDefault="007B07F0" w:rsidP="00A32FDE">
      <w:pPr>
        <w:pStyle w:val="ListParagraph"/>
        <w:widowControl w:val="0"/>
        <w:numPr>
          <w:ilvl w:val="0"/>
          <w:numId w:val="15"/>
        </w:numPr>
        <w:autoSpaceDE w:val="0"/>
        <w:autoSpaceDN w:val="0"/>
        <w:adjustRightInd w:val="0"/>
        <w:rPr>
          <w:rFonts w:asciiTheme="majorHAnsi" w:hAnsiTheme="majorHAnsi" w:cs="Times New Roman"/>
          <w:lang w:val="en-US"/>
        </w:rPr>
      </w:pPr>
      <w:r w:rsidRPr="00A32FDE">
        <w:rPr>
          <w:rFonts w:asciiTheme="majorHAnsi" w:hAnsiTheme="majorHAnsi" w:cs="Times New Roman"/>
          <w:lang w:val="en-US"/>
        </w:rPr>
        <w:t>Interpretation of the data</w:t>
      </w:r>
    </w:p>
    <w:p w:rsidR="00E47A4D" w:rsidRPr="00A32FDE" w:rsidRDefault="007B07F0" w:rsidP="00A32FDE">
      <w:pPr>
        <w:pStyle w:val="ListParagraph"/>
        <w:widowControl w:val="0"/>
        <w:numPr>
          <w:ilvl w:val="0"/>
          <w:numId w:val="15"/>
        </w:numPr>
        <w:autoSpaceDE w:val="0"/>
        <w:autoSpaceDN w:val="0"/>
        <w:adjustRightInd w:val="0"/>
        <w:rPr>
          <w:rFonts w:asciiTheme="majorHAnsi" w:hAnsiTheme="majorHAnsi" w:cs="Times New Roman"/>
          <w:lang w:val="en-US"/>
        </w:rPr>
      </w:pPr>
      <w:r w:rsidRPr="00A32FDE">
        <w:rPr>
          <w:rFonts w:asciiTheme="majorHAnsi" w:hAnsiTheme="majorHAnsi" w:cs="Times New Roman"/>
          <w:lang w:val="en-US"/>
        </w:rPr>
        <w:t>Creation of the indicator</w:t>
      </w:r>
    </w:p>
    <w:p w:rsidR="007B07F0" w:rsidRDefault="00A32FDE" w:rsidP="00E206D4">
      <w:pPr>
        <w:widowControl w:val="0"/>
        <w:autoSpaceDE w:val="0"/>
        <w:autoSpaceDN w:val="0"/>
        <w:adjustRightInd w:val="0"/>
        <w:rPr>
          <w:rFonts w:asciiTheme="majorHAnsi" w:hAnsiTheme="majorHAnsi" w:cs="Times New Roman"/>
          <w:lang w:val="en-US"/>
        </w:rPr>
      </w:pPr>
      <w:r>
        <w:rPr>
          <w:rFonts w:asciiTheme="majorHAnsi" w:hAnsiTheme="majorHAnsi" w:cs="Times New Roman"/>
          <w:lang w:val="en-US"/>
        </w:rPr>
        <w:t xml:space="preserve">The team has produced discussion papers on the challenges involved with mortality data.  An important next step will likely be to identify a case study </w:t>
      </w:r>
      <w:r w:rsidR="008A2967">
        <w:rPr>
          <w:rFonts w:asciiTheme="majorHAnsi" w:hAnsiTheme="majorHAnsi" w:cs="Times New Roman"/>
          <w:lang w:val="en-US"/>
        </w:rPr>
        <w:t>or two and examine in more detail the specific data sources, their characteristics and challenges.</w:t>
      </w:r>
    </w:p>
    <w:p w:rsidR="00253855" w:rsidRPr="00B030FB" w:rsidRDefault="00253855" w:rsidP="00E206D4">
      <w:pPr>
        <w:widowControl w:val="0"/>
        <w:autoSpaceDE w:val="0"/>
        <w:autoSpaceDN w:val="0"/>
        <w:adjustRightInd w:val="0"/>
        <w:rPr>
          <w:rFonts w:asciiTheme="majorHAnsi" w:hAnsiTheme="majorHAnsi" w:cs="Times New Roman"/>
          <w:lang w:val="en-US"/>
        </w:rPr>
      </w:pPr>
    </w:p>
    <w:p w:rsidR="001830BB" w:rsidRDefault="001830BB" w:rsidP="00833272">
      <w:pPr>
        <w:widowControl w:val="0"/>
        <w:autoSpaceDE w:val="0"/>
        <w:autoSpaceDN w:val="0"/>
        <w:adjustRightInd w:val="0"/>
        <w:rPr>
          <w:rFonts w:asciiTheme="majorHAnsi" w:hAnsiTheme="majorHAnsi" w:cs="Times New Roman"/>
          <w:lang w:val="en-US"/>
        </w:rPr>
      </w:pPr>
    </w:p>
    <w:p w:rsidR="001830BB" w:rsidRDefault="001830BB" w:rsidP="00833272">
      <w:pPr>
        <w:widowControl w:val="0"/>
        <w:autoSpaceDE w:val="0"/>
        <w:autoSpaceDN w:val="0"/>
        <w:adjustRightInd w:val="0"/>
        <w:rPr>
          <w:rFonts w:asciiTheme="majorHAnsi" w:hAnsiTheme="majorHAnsi" w:cs="Times New Roman"/>
          <w:lang w:val="en-US"/>
        </w:rPr>
      </w:pPr>
    </w:p>
    <w:p w:rsidR="00280B9B" w:rsidRPr="00280B9B" w:rsidRDefault="001830BB" w:rsidP="001830BB">
      <w:pPr>
        <w:rPr>
          <w:rFonts w:asciiTheme="majorHAnsi" w:hAnsiTheme="majorHAnsi"/>
          <w:b/>
        </w:rPr>
      </w:pPr>
      <w:r>
        <w:rPr>
          <w:rFonts w:asciiTheme="majorHAnsi" w:hAnsiTheme="majorHAnsi"/>
        </w:rPr>
        <w:br w:type="page"/>
      </w:r>
      <w:r w:rsidR="00280B9B">
        <w:rPr>
          <w:rFonts w:asciiTheme="majorHAnsi" w:hAnsiTheme="majorHAnsi"/>
          <w:b/>
        </w:rPr>
        <w:t>Appendix 1: The Methodology, Phases and Steps in the Data Integration Pilot</w:t>
      </w:r>
    </w:p>
    <w:p w:rsidR="001830BB" w:rsidRPr="00971E48" w:rsidRDefault="001830BB" w:rsidP="001830BB">
      <w:pPr>
        <w:rPr>
          <w:rFonts w:asciiTheme="majorHAnsi" w:hAnsiTheme="majorHAnsi"/>
        </w:rPr>
      </w:pPr>
    </w:p>
    <w:tbl>
      <w:tblPr>
        <w:tblStyle w:val="TableGrid"/>
        <w:tblW w:w="0" w:type="auto"/>
        <w:tblLook w:val="00BF"/>
      </w:tblPr>
      <w:tblGrid>
        <w:gridCol w:w="2943"/>
        <w:gridCol w:w="6337"/>
      </w:tblGrid>
      <w:tr w:rsidR="001830BB" w:rsidRPr="00DB525E">
        <w:tc>
          <w:tcPr>
            <w:tcW w:w="2943" w:type="dxa"/>
          </w:tcPr>
          <w:p w:rsidR="001830BB" w:rsidRPr="00DB525E" w:rsidRDefault="001830BB">
            <w:pPr>
              <w:rPr>
                <w:rFonts w:asciiTheme="majorHAnsi" w:hAnsiTheme="majorHAnsi"/>
              </w:rPr>
            </w:pPr>
            <w:r w:rsidRPr="00DB525E">
              <w:rPr>
                <w:rFonts w:asciiTheme="majorHAnsi" w:hAnsiTheme="majorHAnsi"/>
              </w:rPr>
              <w:t xml:space="preserve">Phase 1: Understanding the Pilot </w:t>
            </w:r>
          </w:p>
        </w:tc>
        <w:tc>
          <w:tcPr>
            <w:tcW w:w="6337" w:type="dxa"/>
          </w:tcPr>
          <w:p w:rsidR="001830BB" w:rsidRPr="00DB525E" w:rsidRDefault="001830BB">
            <w:pPr>
              <w:rPr>
                <w:rFonts w:asciiTheme="majorHAnsi" w:hAnsiTheme="majorHAnsi"/>
              </w:rPr>
            </w:pPr>
            <w:r w:rsidRPr="00DB525E">
              <w:rPr>
                <w:rFonts w:asciiTheme="majorHAnsi" w:hAnsiTheme="majorHAnsi"/>
              </w:rPr>
              <w:t>Step 1: What is the research topic?</w:t>
            </w:r>
          </w:p>
        </w:tc>
      </w:tr>
      <w:tr w:rsidR="001830BB" w:rsidRPr="00DB525E">
        <w:tc>
          <w:tcPr>
            <w:tcW w:w="2943" w:type="dxa"/>
          </w:tcPr>
          <w:p w:rsidR="001830BB" w:rsidRPr="00DB525E" w:rsidRDefault="001830BB">
            <w:pPr>
              <w:rPr>
                <w:rFonts w:asciiTheme="majorHAnsi" w:hAnsiTheme="majorHAnsi"/>
              </w:rPr>
            </w:pPr>
          </w:p>
        </w:tc>
        <w:tc>
          <w:tcPr>
            <w:tcW w:w="6337" w:type="dxa"/>
          </w:tcPr>
          <w:p w:rsidR="001830BB" w:rsidRPr="00DB525E" w:rsidRDefault="001830BB">
            <w:pPr>
              <w:rPr>
                <w:rFonts w:asciiTheme="majorHAnsi" w:hAnsiTheme="majorHAnsi"/>
              </w:rPr>
            </w:pPr>
            <w:r w:rsidRPr="00DB525E">
              <w:rPr>
                <w:rFonts w:asciiTheme="majorHAnsi" w:hAnsiTheme="majorHAnsi"/>
              </w:rPr>
              <w:t>Step 2: What are the core research questions?</w:t>
            </w:r>
          </w:p>
        </w:tc>
      </w:tr>
      <w:tr w:rsidR="001830BB" w:rsidRPr="00DB525E">
        <w:tc>
          <w:tcPr>
            <w:tcW w:w="2943" w:type="dxa"/>
          </w:tcPr>
          <w:p w:rsidR="001830BB" w:rsidRPr="00DB525E" w:rsidRDefault="001830BB">
            <w:pPr>
              <w:rPr>
                <w:rFonts w:asciiTheme="majorHAnsi" w:hAnsiTheme="majorHAnsi"/>
              </w:rPr>
            </w:pPr>
          </w:p>
        </w:tc>
        <w:tc>
          <w:tcPr>
            <w:tcW w:w="6337" w:type="dxa"/>
          </w:tcPr>
          <w:p w:rsidR="001830BB" w:rsidRPr="00DB525E" w:rsidRDefault="001830BB">
            <w:pPr>
              <w:rPr>
                <w:rFonts w:asciiTheme="majorHAnsi" w:hAnsiTheme="majorHAnsi"/>
              </w:rPr>
            </w:pPr>
            <w:r w:rsidRPr="00DB525E">
              <w:rPr>
                <w:rFonts w:asciiTheme="majorHAnsi" w:hAnsiTheme="majorHAnsi"/>
              </w:rPr>
              <w:t>Step 3: What data types are needed?</w:t>
            </w:r>
          </w:p>
        </w:tc>
      </w:tr>
      <w:tr w:rsidR="001830BB" w:rsidRPr="00DB525E">
        <w:tc>
          <w:tcPr>
            <w:tcW w:w="2943" w:type="dxa"/>
          </w:tcPr>
          <w:p w:rsidR="001830BB" w:rsidRPr="00DB525E" w:rsidRDefault="001830BB">
            <w:pPr>
              <w:rPr>
                <w:rFonts w:asciiTheme="majorHAnsi" w:hAnsiTheme="majorHAnsi"/>
              </w:rPr>
            </w:pPr>
          </w:p>
        </w:tc>
        <w:tc>
          <w:tcPr>
            <w:tcW w:w="6337" w:type="dxa"/>
          </w:tcPr>
          <w:p w:rsidR="001830BB" w:rsidRPr="00DB525E" w:rsidRDefault="001830BB">
            <w:pPr>
              <w:rPr>
                <w:rFonts w:asciiTheme="majorHAnsi" w:hAnsiTheme="majorHAnsi"/>
              </w:rPr>
            </w:pPr>
            <w:r w:rsidRPr="00DB525E">
              <w:rPr>
                <w:rFonts w:asciiTheme="majorHAnsi" w:hAnsiTheme="majorHAnsi"/>
              </w:rPr>
              <w:t>Step 4: What specific datasets are needed?  What are readily available?</w:t>
            </w:r>
          </w:p>
        </w:tc>
      </w:tr>
      <w:tr w:rsidR="001830BB" w:rsidRPr="00DB525E">
        <w:tc>
          <w:tcPr>
            <w:tcW w:w="2943" w:type="dxa"/>
          </w:tcPr>
          <w:p w:rsidR="001830BB" w:rsidRPr="00DB525E" w:rsidRDefault="001830BB">
            <w:pPr>
              <w:rPr>
                <w:rFonts w:asciiTheme="majorHAnsi" w:hAnsiTheme="majorHAnsi"/>
              </w:rPr>
            </w:pPr>
            <w:r w:rsidRPr="00DB525E">
              <w:rPr>
                <w:rFonts w:asciiTheme="majorHAnsi" w:hAnsiTheme="majorHAnsi"/>
              </w:rPr>
              <w:t>Phase 2: Understanding the Data</w:t>
            </w:r>
          </w:p>
        </w:tc>
        <w:tc>
          <w:tcPr>
            <w:tcW w:w="6337" w:type="dxa"/>
          </w:tcPr>
          <w:p w:rsidR="001830BB" w:rsidRPr="00DB525E" w:rsidRDefault="001830BB">
            <w:pPr>
              <w:rPr>
                <w:rFonts w:asciiTheme="majorHAnsi" w:hAnsiTheme="majorHAnsi"/>
              </w:rPr>
            </w:pPr>
            <w:r w:rsidRPr="00DB525E">
              <w:rPr>
                <w:rFonts w:asciiTheme="majorHAnsi" w:hAnsiTheme="majorHAnsi"/>
              </w:rPr>
              <w:t>Step 5: What are the access and usage characteristics of the datasets?</w:t>
            </w:r>
          </w:p>
        </w:tc>
      </w:tr>
      <w:tr w:rsidR="001830BB" w:rsidRPr="00DB525E">
        <w:tc>
          <w:tcPr>
            <w:tcW w:w="2943" w:type="dxa"/>
          </w:tcPr>
          <w:p w:rsidR="001830BB" w:rsidRPr="00DB525E" w:rsidRDefault="001830BB">
            <w:pPr>
              <w:rPr>
                <w:rFonts w:asciiTheme="majorHAnsi" w:hAnsiTheme="majorHAnsi"/>
              </w:rPr>
            </w:pPr>
          </w:p>
        </w:tc>
        <w:tc>
          <w:tcPr>
            <w:tcW w:w="6337" w:type="dxa"/>
          </w:tcPr>
          <w:p w:rsidR="001830BB" w:rsidRPr="00DB525E" w:rsidRDefault="001830BB">
            <w:pPr>
              <w:rPr>
                <w:rFonts w:asciiTheme="majorHAnsi" w:hAnsiTheme="majorHAnsi"/>
              </w:rPr>
            </w:pPr>
            <w:r w:rsidRPr="00DB525E">
              <w:rPr>
                <w:rFonts w:asciiTheme="majorHAnsi" w:hAnsiTheme="majorHAnsi"/>
              </w:rPr>
              <w:t>Step 6: What is the format, structure, definitions and descriptions of the data?</w:t>
            </w:r>
          </w:p>
        </w:tc>
      </w:tr>
      <w:tr w:rsidR="001830BB" w:rsidRPr="00DB525E">
        <w:tc>
          <w:tcPr>
            <w:tcW w:w="2943" w:type="dxa"/>
          </w:tcPr>
          <w:p w:rsidR="001830BB" w:rsidRPr="00DB525E" w:rsidRDefault="001830BB">
            <w:pPr>
              <w:rPr>
                <w:rFonts w:asciiTheme="majorHAnsi" w:hAnsiTheme="majorHAnsi"/>
              </w:rPr>
            </w:pPr>
            <w:r w:rsidRPr="00DB525E">
              <w:rPr>
                <w:rFonts w:asciiTheme="majorHAnsi" w:hAnsiTheme="majorHAnsi"/>
              </w:rPr>
              <w:t>Phase 3: Identifying Opportunities for Data Integration</w:t>
            </w:r>
          </w:p>
        </w:tc>
        <w:tc>
          <w:tcPr>
            <w:tcW w:w="6337" w:type="dxa"/>
          </w:tcPr>
          <w:p w:rsidR="001830BB" w:rsidRPr="00DB525E" w:rsidRDefault="001830BB">
            <w:pPr>
              <w:rPr>
                <w:rFonts w:asciiTheme="majorHAnsi" w:hAnsiTheme="majorHAnsi"/>
              </w:rPr>
            </w:pPr>
            <w:r w:rsidRPr="00DB525E">
              <w:rPr>
                <w:rFonts w:asciiTheme="majorHAnsi" w:hAnsiTheme="majorHAnsi"/>
              </w:rPr>
              <w:t>Step 7: What are the opportunities and challenges in relation to interoperability and data integration?</w:t>
            </w:r>
          </w:p>
        </w:tc>
      </w:tr>
      <w:tr w:rsidR="001830BB" w:rsidRPr="00DB525E">
        <w:tc>
          <w:tcPr>
            <w:tcW w:w="2943" w:type="dxa"/>
          </w:tcPr>
          <w:p w:rsidR="001830BB" w:rsidRPr="00DB525E" w:rsidRDefault="001830BB">
            <w:pPr>
              <w:rPr>
                <w:rFonts w:asciiTheme="majorHAnsi" w:hAnsiTheme="majorHAnsi"/>
              </w:rPr>
            </w:pPr>
          </w:p>
        </w:tc>
        <w:tc>
          <w:tcPr>
            <w:tcW w:w="6337" w:type="dxa"/>
          </w:tcPr>
          <w:p w:rsidR="001830BB" w:rsidRPr="00DB525E" w:rsidRDefault="001830BB">
            <w:pPr>
              <w:rPr>
                <w:rFonts w:asciiTheme="majorHAnsi" w:hAnsiTheme="majorHAnsi"/>
              </w:rPr>
            </w:pPr>
            <w:r w:rsidRPr="00DB525E">
              <w:rPr>
                <w:rFonts w:asciiTheme="majorHAnsi" w:hAnsiTheme="majorHAnsi"/>
              </w:rPr>
              <w:t>Step 8: What are the data preparation / transformation functions required to make the data analysis ready?</w:t>
            </w:r>
          </w:p>
        </w:tc>
      </w:tr>
      <w:tr w:rsidR="001830BB" w:rsidRPr="00DB525E">
        <w:tc>
          <w:tcPr>
            <w:tcW w:w="2943" w:type="dxa"/>
          </w:tcPr>
          <w:p w:rsidR="001830BB" w:rsidRPr="00DB525E" w:rsidRDefault="001830BB">
            <w:pPr>
              <w:rPr>
                <w:rFonts w:asciiTheme="majorHAnsi" w:hAnsiTheme="majorHAnsi"/>
              </w:rPr>
            </w:pPr>
            <w:r w:rsidRPr="00DB525E">
              <w:rPr>
                <w:rFonts w:asciiTheme="majorHAnsi" w:hAnsiTheme="majorHAnsi"/>
              </w:rPr>
              <w:t>Phase 4: Identifying Recommendations and Requirements</w:t>
            </w:r>
          </w:p>
        </w:tc>
        <w:tc>
          <w:tcPr>
            <w:tcW w:w="6337" w:type="dxa"/>
          </w:tcPr>
          <w:p w:rsidR="001830BB" w:rsidRPr="00DB525E" w:rsidRDefault="001830BB">
            <w:pPr>
              <w:rPr>
                <w:rFonts w:asciiTheme="majorHAnsi" w:hAnsiTheme="majorHAnsi"/>
              </w:rPr>
            </w:pPr>
            <w:r w:rsidRPr="00DB525E">
              <w:rPr>
                <w:rFonts w:asciiTheme="majorHAnsi" w:hAnsiTheme="majorHAnsi"/>
              </w:rPr>
              <w:t>Step 9: Run intensive data interoperability workshop.</w:t>
            </w:r>
          </w:p>
        </w:tc>
      </w:tr>
      <w:tr w:rsidR="001830BB" w:rsidRPr="00DB525E">
        <w:tc>
          <w:tcPr>
            <w:tcW w:w="2943" w:type="dxa"/>
          </w:tcPr>
          <w:p w:rsidR="001830BB" w:rsidRPr="00DB525E" w:rsidRDefault="001830BB">
            <w:pPr>
              <w:rPr>
                <w:rFonts w:asciiTheme="majorHAnsi" w:hAnsiTheme="majorHAnsi"/>
              </w:rPr>
            </w:pPr>
          </w:p>
        </w:tc>
        <w:tc>
          <w:tcPr>
            <w:tcW w:w="6337" w:type="dxa"/>
          </w:tcPr>
          <w:p w:rsidR="001830BB" w:rsidRPr="00DB525E" w:rsidRDefault="001830BB">
            <w:pPr>
              <w:rPr>
                <w:rFonts w:asciiTheme="majorHAnsi" w:hAnsiTheme="majorHAnsi"/>
              </w:rPr>
            </w:pPr>
            <w:r w:rsidRPr="00DB525E">
              <w:rPr>
                <w:rFonts w:asciiTheme="majorHAnsi" w:hAnsiTheme="majorHAnsi"/>
              </w:rPr>
              <w:t>Step 10: Present and iterate outputs with the initiative and the discipline community.</w:t>
            </w:r>
          </w:p>
        </w:tc>
      </w:tr>
      <w:tr w:rsidR="001830BB" w:rsidRPr="00DB525E">
        <w:tc>
          <w:tcPr>
            <w:tcW w:w="2943" w:type="dxa"/>
          </w:tcPr>
          <w:p w:rsidR="001830BB" w:rsidRPr="00DB525E" w:rsidRDefault="001830BB">
            <w:pPr>
              <w:rPr>
                <w:rFonts w:asciiTheme="majorHAnsi" w:hAnsiTheme="majorHAnsi"/>
              </w:rPr>
            </w:pPr>
            <w:r w:rsidRPr="00DB525E">
              <w:rPr>
                <w:rFonts w:asciiTheme="majorHAnsi" w:hAnsiTheme="majorHAnsi"/>
              </w:rPr>
              <w:t>Phase 5: Implementation of Data Integration Intelligence</w:t>
            </w:r>
          </w:p>
        </w:tc>
        <w:tc>
          <w:tcPr>
            <w:tcW w:w="6337" w:type="dxa"/>
          </w:tcPr>
          <w:p w:rsidR="001830BB" w:rsidRPr="00DB525E" w:rsidRDefault="001830BB">
            <w:pPr>
              <w:rPr>
                <w:rFonts w:asciiTheme="majorHAnsi" w:hAnsiTheme="majorHAnsi"/>
              </w:rPr>
            </w:pPr>
            <w:r w:rsidRPr="00DB525E">
              <w:rPr>
                <w:rFonts w:asciiTheme="majorHAnsi" w:hAnsiTheme="majorHAnsi"/>
              </w:rPr>
              <w:t>Step 11: Planning step / meeting</w:t>
            </w:r>
          </w:p>
        </w:tc>
      </w:tr>
      <w:tr w:rsidR="001830BB" w:rsidRPr="00DB525E">
        <w:tc>
          <w:tcPr>
            <w:tcW w:w="2943" w:type="dxa"/>
          </w:tcPr>
          <w:p w:rsidR="001830BB" w:rsidRPr="00DB525E" w:rsidRDefault="001830BB">
            <w:pPr>
              <w:rPr>
                <w:rFonts w:asciiTheme="majorHAnsi" w:hAnsiTheme="majorHAnsi"/>
              </w:rPr>
            </w:pPr>
          </w:p>
        </w:tc>
        <w:tc>
          <w:tcPr>
            <w:tcW w:w="6337" w:type="dxa"/>
          </w:tcPr>
          <w:p w:rsidR="001830BB" w:rsidRPr="00DB525E" w:rsidRDefault="001830BB">
            <w:pPr>
              <w:rPr>
                <w:rFonts w:asciiTheme="majorHAnsi" w:hAnsiTheme="majorHAnsi"/>
              </w:rPr>
            </w:pPr>
            <w:r w:rsidRPr="00DB525E">
              <w:rPr>
                <w:rFonts w:asciiTheme="majorHAnsi" w:hAnsiTheme="majorHAnsi"/>
              </w:rPr>
              <w:t>Step 12: Improve stewardship and FAIRness of data</w:t>
            </w:r>
          </w:p>
        </w:tc>
      </w:tr>
      <w:tr w:rsidR="001830BB" w:rsidRPr="00DB525E">
        <w:tc>
          <w:tcPr>
            <w:tcW w:w="2943" w:type="dxa"/>
          </w:tcPr>
          <w:p w:rsidR="001830BB" w:rsidRPr="00DB525E" w:rsidRDefault="001830BB">
            <w:pPr>
              <w:rPr>
                <w:rFonts w:asciiTheme="majorHAnsi" w:hAnsiTheme="majorHAnsi"/>
              </w:rPr>
            </w:pPr>
          </w:p>
        </w:tc>
        <w:tc>
          <w:tcPr>
            <w:tcW w:w="6337" w:type="dxa"/>
          </w:tcPr>
          <w:p w:rsidR="001830BB" w:rsidRPr="00DB525E" w:rsidRDefault="001830BB">
            <w:pPr>
              <w:rPr>
                <w:rFonts w:asciiTheme="majorHAnsi" w:hAnsiTheme="majorHAnsi"/>
              </w:rPr>
            </w:pPr>
            <w:r w:rsidRPr="00DB525E">
              <w:rPr>
                <w:rFonts w:asciiTheme="majorHAnsi" w:hAnsiTheme="majorHAnsi"/>
              </w:rPr>
              <w:t>Step 13: Refine Semantics</w:t>
            </w:r>
          </w:p>
        </w:tc>
      </w:tr>
      <w:tr w:rsidR="001830BB" w:rsidRPr="00DB525E">
        <w:tc>
          <w:tcPr>
            <w:tcW w:w="2943" w:type="dxa"/>
          </w:tcPr>
          <w:p w:rsidR="001830BB" w:rsidRPr="00DB525E" w:rsidRDefault="001830BB">
            <w:pPr>
              <w:rPr>
                <w:rFonts w:asciiTheme="majorHAnsi" w:hAnsiTheme="majorHAnsi"/>
              </w:rPr>
            </w:pPr>
          </w:p>
        </w:tc>
        <w:tc>
          <w:tcPr>
            <w:tcW w:w="6337" w:type="dxa"/>
          </w:tcPr>
          <w:p w:rsidR="001830BB" w:rsidRPr="00DB525E" w:rsidRDefault="001830BB">
            <w:pPr>
              <w:rPr>
                <w:rFonts w:asciiTheme="majorHAnsi" w:hAnsiTheme="majorHAnsi"/>
              </w:rPr>
            </w:pPr>
            <w:r w:rsidRPr="00DB525E">
              <w:rPr>
                <w:rFonts w:asciiTheme="majorHAnsi" w:hAnsiTheme="majorHAnsi"/>
              </w:rPr>
              <w:t>Step 14: Implement 'plinth'</w:t>
            </w:r>
            <w:r w:rsidR="00967969">
              <w:rPr>
                <w:rFonts w:asciiTheme="majorHAnsi" w:hAnsiTheme="majorHAnsi"/>
              </w:rPr>
              <w:t xml:space="preserve"> for machine assisted discovery and interoperability of data.</w:t>
            </w:r>
          </w:p>
        </w:tc>
      </w:tr>
      <w:tr w:rsidR="001830BB" w:rsidRPr="00DB525E">
        <w:tc>
          <w:tcPr>
            <w:tcW w:w="2943" w:type="dxa"/>
          </w:tcPr>
          <w:p w:rsidR="001830BB" w:rsidRPr="00DB525E" w:rsidRDefault="001830BB">
            <w:pPr>
              <w:rPr>
                <w:rFonts w:asciiTheme="majorHAnsi" w:hAnsiTheme="majorHAnsi"/>
              </w:rPr>
            </w:pPr>
            <w:r w:rsidRPr="00DB525E">
              <w:rPr>
                <w:rFonts w:asciiTheme="majorHAnsi" w:hAnsiTheme="majorHAnsi"/>
              </w:rPr>
              <w:t>Phase 6: Enhanced Research</w:t>
            </w:r>
          </w:p>
        </w:tc>
        <w:tc>
          <w:tcPr>
            <w:tcW w:w="6337" w:type="dxa"/>
          </w:tcPr>
          <w:p w:rsidR="001830BB" w:rsidRPr="00DB525E" w:rsidRDefault="001830BB">
            <w:pPr>
              <w:rPr>
                <w:rFonts w:asciiTheme="majorHAnsi" w:hAnsiTheme="majorHAnsi"/>
              </w:rPr>
            </w:pPr>
            <w:r w:rsidRPr="00DB525E">
              <w:rPr>
                <w:rFonts w:asciiTheme="majorHAnsi" w:hAnsiTheme="majorHAnsi"/>
              </w:rPr>
              <w:t>Step 15: Conduct and publish analysis using the integrated datasets.</w:t>
            </w:r>
          </w:p>
        </w:tc>
      </w:tr>
      <w:tr w:rsidR="001830BB" w:rsidRPr="00DB525E">
        <w:tc>
          <w:tcPr>
            <w:tcW w:w="2943" w:type="dxa"/>
          </w:tcPr>
          <w:p w:rsidR="001830BB" w:rsidRPr="00DB525E" w:rsidRDefault="001830BB" w:rsidP="00A158FE">
            <w:pPr>
              <w:rPr>
                <w:rFonts w:asciiTheme="majorHAnsi" w:hAnsiTheme="majorHAnsi"/>
              </w:rPr>
            </w:pPr>
            <w:r w:rsidRPr="00DB525E">
              <w:rPr>
                <w:rFonts w:asciiTheme="majorHAnsi" w:hAnsiTheme="majorHAnsi"/>
              </w:rPr>
              <w:t xml:space="preserve">Phase 7: Distilling Generic Lessons for Data Integration and </w:t>
            </w:r>
            <w:r w:rsidR="00A158FE">
              <w:rPr>
                <w:rFonts w:asciiTheme="majorHAnsi" w:hAnsiTheme="majorHAnsi"/>
              </w:rPr>
              <w:t>Enhanced</w:t>
            </w:r>
            <w:r w:rsidRPr="00DB525E">
              <w:rPr>
                <w:rFonts w:asciiTheme="majorHAnsi" w:hAnsiTheme="majorHAnsi"/>
              </w:rPr>
              <w:t xml:space="preserve"> Research</w:t>
            </w:r>
          </w:p>
        </w:tc>
        <w:tc>
          <w:tcPr>
            <w:tcW w:w="6337" w:type="dxa"/>
          </w:tcPr>
          <w:p w:rsidR="001830BB" w:rsidRPr="00DB525E" w:rsidRDefault="001830BB">
            <w:pPr>
              <w:rPr>
                <w:rFonts w:asciiTheme="majorHAnsi" w:hAnsiTheme="majorHAnsi"/>
              </w:rPr>
            </w:pPr>
            <w:r w:rsidRPr="00DB525E">
              <w:rPr>
                <w:rFonts w:asciiTheme="majorHAnsi" w:hAnsiTheme="majorHAnsi"/>
              </w:rPr>
              <w:t xml:space="preserve">Step 16: Evaluate the research and action benefits of data integration using this model </w:t>
            </w:r>
          </w:p>
        </w:tc>
      </w:tr>
      <w:tr w:rsidR="001830BB" w:rsidRPr="00971E48">
        <w:tc>
          <w:tcPr>
            <w:tcW w:w="2943" w:type="dxa"/>
          </w:tcPr>
          <w:p w:rsidR="001830BB" w:rsidRPr="00DB525E" w:rsidRDefault="001830BB">
            <w:pPr>
              <w:rPr>
                <w:rFonts w:asciiTheme="majorHAnsi" w:hAnsiTheme="majorHAnsi"/>
              </w:rPr>
            </w:pPr>
          </w:p>
        </w:tc>
        <w:tc>
          <w:tcPr>
            <w:tcW w:w="6337" w:type="dxa"/>
          </w:tcPr>
          <w:p w:rsidR="001830BB" w:rsidRPr="00971E48" w:rsidRDefault="001830BB">
            <w:pPr>
              <w:rPr>
                <w:rFonts w:asciiTheme="majorHAnsi" w:hAnsiTheme="majorHAnsi"/>
              </w:rPr>
            </w:pPr>
            <w:r w:rsidRPr="00DB525E">
              <w:rPr>
                <w:rFonts w:asciiTheme="majorHAnsi" w:hAnsiTheme="majorHAnsi"/>
              </w:rPr>
              <w:t>Step 17: Draw general lessons for data integration programme.</w:t>
            </w:r>
          </w:p>
        </w:tc>
      </w:tr>
    </w:tbl>
    <w:p w:rsidR="001830BB" w:rsidRPr="00971E48" w:rsidRDefault="001830BB" w:rsidP="001830BB">
      <w:pPr>
        <w:rPr>
          <w:rFonts w:asciiTheme="majorHAnsi" w:hAnsiTheme="majorHAnsi"/>
        </w:rPr>
      </w:pPr>
    </w:p>
    <w:p w:rsidR="000B42BA" w:rsidRDefault="000B42BA" w:rsidP="00833272">
      <w:pPr>
        <w:widowControl w:val="0"/>
        <w:autoSpaceDE w:val="0"/>
        <w:autoSpaceDN w:val="0"/>
        <w:adjustRightInd w:val="0"/>
        <w:rPr>
          <w:rFonts w:asciiTheme="majorHAnsi" w:hAnsiTheme="majorHAnsi" w:cs="Times New Roman"/>
          <w:lang w:val="en-US"/>
        </w:rPr>
      </w:pPr>
    </w:p>
    <w:p w:rsidR="00B13C15" w:rsidRPr="005B4D33" w:rsidRDefault="005B4D33" w:rsidP="00833272">
      <w:pPr>
        <w:rPr>
          <w:rFonts w:asciiTheme="majorHAnsi" w:hAnsiTheme="majorHAnsi" w:cs="Times New Roman"/>
          <w:b/>
          <w:lang w:val="en-US"/>
        </w:rPr>
      </w:pPr>
      <w:r>
        <w:rPr>
          <w:rFonts w:asciiTheme="majorHAnsi" w:hAnsiTheme="majorHAnsi" w:cs="Times New Roman"/>
          <w:b/>
          <w:lang w:val="en-US"/>
        </w:rPr>
        <w:br w:type="page"/>
        <w:t>Appendix 2: Enhancing Data Integration Intelligence</w:t>
      </w:r>
    </w:p>
    <w:p w:rsidR="00B13C15" w:rsidRDefault="00B13C15" w:rsidP="00833272">
      <w:pPr>
        <w:rPr>
          <w:rFonts w:asciiTheme="majorHAnsi" w:hAnsiTheme="majorHAnsi" w:cs="Times New Roman"/>
          <w:b/>
          <w:lang w:val="en-US"/>
        </w:rPr>
      </w:pPr>
    </w:p>
    <w:p w:rsidR="00A95C74" w:rsidRDefault="005B4D33" w:rsidP="00833272">
      <w:pPr>
        <w:rPr>
          <w:rFonts w:asciiTheme="majorHAnsi" w:hAnsiTheme="majorHAnsi" w:cs="Times New Roman"/>
          <w:lang w:val="en-US"/>
        </w:rPr>
      </w:pPr>
      <w:r>
        <w:rPr>
          <w:rFonts w:asciiTheme="majorHAnsi" w:hAnsiTheme="majorHAnsi" w:cs="Times New Roman"/>
          <w:lang w:val="en-US"/>
        </w:rPr>
        <w:t>Process for data activities in the proposed larger programme with a process and feedback to improve the science.</w:t>
      </w:r>
    </w:p>
    <w:p w:rsidR="00A95C74" w:rsidRDefault="00A95C74" w:rsidP="00833272">
      <w:pPr>
        <w:rPr>
          <w:rFonts w:asciiTheme="majorHAnsi" w:hAnsiTheme="majorHAnsi" w:cs="Times New Roman"/>
          <w:lang w:val="en-US"/>
        </w:rPr>
      </w:pPr>
    </w:p>
    <w:p w:rsidR="00A95C74" w:rsidRDefault="00A95C74" w:rsidP="00833272">
      <w:pPr>
        <w:rPr>
          <w:rFonts w:asciiTheme="majorHAnsi" w:hAnsiTheme="majorHAnsi" w:cs="Times New Roman"/>
          <w:lang w:val="en-US"/>
        </w:rPr>
      </w:pPr>
      <w:r>
        <w:rPr>
          <w:rFonts w:asciiTheme="majorHAnsi" w:hAnsiTheme="majorHAnsi" w:cs="Times New Roman"/>
          <w:noProof/>
          <w:lang w:val="en-US"/>
        </w:rPr>
        <w:drawing>
          <wp:anchor distT="0" distB="0" distL="114300" distR="114300" simplePos="0" relativeHeight="251658240" behindDoc="0" locked="0" layoutInCell="1" allowOverlap="1">
            <wp:simplePos x="0" y="0"/>
            <wp:positionH relativeFrom="column">
              <wp:posOffset>22437</wp:posOffset>
            </wp:positionH>
            <wp:positionV relativeFrom="paragraph">
              <wp:posOffset>635</wp:posOffset>
            </wp:positionV>
            <wp:extent cx="5755640" cy="4318000"/>
            <wp:effectExtent l="25400" t="0" r="10160" b="0"/>
            <wp:wrapTopAndBottom/>
            <wp:docPr id="1" name="Picture 0" descr="Data Integration Programme Diagrams-v02-18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ntegration Programme Diagrams-v02-180902.jpg"/>
                    <pic:cNvPicPr/>
                  </pic:nvPicPr>
                  <pic:blipFill>
                    <a:blip r:embed="rId5"/>
                    <a:stretch>
                      <a:fillRect/>
                    </a:stretch>
                  </pic:blipFill>
                  <pic:spPr>
                    <a:xfrm>
                      <a:off x="0" y="0"/>
                      <a:ext cx="5755640" cy="4318000"/>
                    </a:xfrm>
                    <a:prstGeom prst="rect">
                      <a:avLst/>
                    </a:prstGeom>
                  </pic:spPr>
                </pic:pic>
              </a:graphicData>
            </a:graphic>
          </wp:anchor>
        </w:drawing>
      </w:r>
    </w:p>
    <w:p w:rsidR="005C7046" w:rsidRPr="00833272" w:rsidRDefault="005C7046" w:rsidP="00833272">
      <w:pPr>
        <w:rPr>
          <w:rFonts w:asciiTheme="majorHAnsi" w:hAnsiTheme="majorHAnsi"/>
        </w:rPr>
      </w:pPr>
    </w:p>
    <w:sectPr w:rsidR="005C7046" w:rsidRPr="00833272" w:rsidSect="00E632F9">
      <w:footerReference w:type="even" r:id="rId6"/>
      <w:footerReference w:type="default" r:id="rId7"/>
      <w:pgSz w:w="11900" w:h="16840"/>
      <w:pgMar w:top="1134" w:right="1418" w:bottom="1418" w:left="1418" w:header="851" w:footer="851"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DE" w:rsidRDefault="00A32FDE" w:rsidP="000E7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FDE" w:rsidRDefault="00A32FDE" w:rsidP="006C5B2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DE" w:rsidRPr="006C5B27" w:rsidRDefault="00A32FDE" w:rsidP="000E75B9">
    <w:pPr>
      <w:pStyle w:val="Footer"/>
      <w:framePr w:wrap="around" w:vAnchor="text" w:hAnchor="margin" w:xAlign="right" w:y="1"/>
      <w:rPr>
        <w:rStyle w:val="PageNumber"/>
        <w:rFonts w:asciiTheme="majorHAnsi" w:hAnsiTheme="majorHAnsi"/>
      </w:rPr>
    </w:pPr>
    <w:r w:rsidRPr="006C5B27">
      <w:rPr>
        <w:rStyle w:val="PageNumber"/>
        <w:rFonts w:asciiTheme="majorHAnsi" w:hAnsiTheme="majorHAnsi"/>
      </w:rPr>
      <w:fldChar w:fldCharType="begin"/>
    </w:r>
    <w:r w:rsidRPr="006C5B27">
      <w:rPr>
        <w:rStyle w:val="PageNumber"/>
        <w:rFonts w:asciiTheme="majorHAnsi" w:hAnsiTheme="majorHAnsi"/>
      </w:rPr>
      <w:instrText xml:space="preserve">PAGE  </w:instrText>
    </w:r>
    <w:r w:rsidRPr="006C5B27">
      <w:rPr>
        <w:rStyle w:val="PageNumber"/>
        <w:rFonts w:asciiTheme="majorHAnsi" w:hAnsiTheme="majorHAnsi"/>
      </w:rPr>
      <w:fldChar w:fldCharType="separate"/>
    </w:r>
    <w:r w:rsidR="006844E6">
      <w:rPr>
        <w:rStyle w:val="PageNumber"/>
        <w:rFonts w:asciiTheme="majorHAnsi" w:hAnsiTheme="majorHAnsi"/>
        <w:noProof/>
      </w:rPr>
      <w:t>1</w:t>
    </w:r>
    <w:r w:rsidRPr="006C5B27">
      <w:rPr>
        <w:rStyle w:val="PageNumber"/>
        <w:rFonts w:asciiTheme="majorHAnsi" w:hAnsiTheme="majorHAnsi"/>
      </w:rPr>
      <w:fldChar w:fldCharType="end"/>
    </w:r>
  </w:p>
  <w:p w:rsidR="00A32FDE" w:rsidRPr="006C5B27" w:rsidRDefault="00A32FDE" w:rsidP="006C5B27">
    <w:pPr>
      <w:pStyle w:val="Footer"/>
      <w:ind w:right="360"/>
      <w:rPr>
        <w:rFonts w:asciiTheme="majorHAnsi" w:hAnsiTheme="majorHAnsi"/>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9DC"/>
    <w:multiLevelType w:val="hybridMultilevel"/>
    <w:tmpl w:val="07FE1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345D9"/>
    <w:multiLevelType w:val="hybridMultilevel"/>
    <w:tmpl w:val="C002A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4B1A34"/>
    <w:multiLevelType w:val="hybridMultilevel"/>
    <w:tmpl w:val="705E2D88"/>
    <w:lvl w:ilvl="0" w:tplc="22C2B37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9232E0"/>
    <w:multiLevelType w:val="hybridMultilevel"/>
    <w:tmpl w:val="FF506876"/>
    <w:lvl w:ilvl="0" w:tplc="22C2B37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E39E5"/>
    <w:multiLevelType w:val="hybridMultilevel"/>
    <w:tmpl w:val="9C002966"/>
    <w:lvl w:ilvl="0" w:tplc="B9769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B1442"/>
    <w:multiLevelType w:val="hybridMultilevel"/>
    <w:tmpl w:val="98B62E06"/>
    <w:lvl w:ilvl="0" w:tplc="B9769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387BD1"/>
    <w:multiLevelType w:val="hybridMultilevel"/>
    <w:tmpl w:val="B97A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170B3"/>
    <w:multiLevelType w:val="hybridMultilevel"/>
    <w:tmpl w:val="B25CEC58"/>
    <w:lvl w:ilvl="0" w:tplc="B9769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BC7B23"/>
    <w:multiLevelType w:val="hybridMultilevel"/>
    <w:tmpl w:val="90D4A8BE"/>
    <w:lvl w:ilvl="0" w:tplc="B9769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E1425"/>
    <w:multiLevelType w:val="hybridMultilevel"/>
    <w:tmpl w:val="05CA63F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F43161"/>
    <w:multiLevelType w:val="hybridMultilevel"/>
    <w:tmpl w:val="2B1A0ED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CE3C09"/>
    <w:multiLevelType w:val="hybridMultilevel"/>
    <w:tmpl w:val="E20A3C1C"/>
    <w:lvl w:ilvl="0" w:tplc="B9769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867DE"/>
    <w:multiLevelType w:val="hybridMultilevel"/>
    <w:tmpl w:val="0D5E12DA"/>
    <w:lvl w:ilvl="0" w:tplc="B9769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62417"/>
    <w:multiLevelType w:val="multilevel"/>
    <w:tmpl w:val="90D4A8B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87B4D39"/>
    <w:multiLevelType w:val="hybridMultilevel"/>
    <w:tmpl w:val="9E0C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3"/>
  </w:num>
  <w:num w:numId="5">
    <w:abstractNumId w:val="6"/>
  </w:num>
  <w:num w:numId="6">
    <w:abstractNumId w:val="0"/>
  </w:num>
  <w:num w:numId="7">
    <w:abstractNumId w:val="7"/>
  </w:num>
  <w:num w:numId="8">
    <w:abstractNumId w:val="12"/>
  </w:num>
  <w:num w:numId="9">
    <w:abstractNumId w:val="10"/>
  </w:num>
  <w:num w:numId="10">
    <w:abstractNumId w:val="4"/>
  </w:num>
  <w:num w:numId="11">
    <w:abstractNumId w:val="9"/>
  </w:num>
  <w:num w:numId="12">
    <w:abstractNumId w:val="8"/>
  </w:num>
  <w:num w:numId="13">
    <w:abstractNumId w:val="13"/>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7046"/>
    <w:rsid w:val="000355EF"/>
    <w:rsid w:val="000854B8"/>
    <w:rsid w:val="000B42BA"/>
    <w:rsid w:val="000B74C5"/>
    <w:rsid w:val="000E75B9"/>
    <w:rsid w:val="001830BB"/>
    <w:rsid w:val="001E1B34"/>
    <w:rsid w:val="001E3B67"/>
    <w:rsid w:val="0020445F"/>
    <w:rsid w:val="00253855"/>
    <w:rsid w:val="00276F3C"/>
    <w:rsid w:val="00280B9B"/>
    <w:rsid w:val="00296DB6"/>
    <w:rsid w:val="002F3017"/>
    <w:rsid w:val="003361DE"/>
    <w:rsid w:val="00356BE7"/>
    <w:rsid w:val="003E3F3B"/>
    <w:rsid w:val="00434C46"/>
    <w:rsid w:val="004D7141"/>
    <w:rsid w:val="004E6F25"/>
    <w:rsid w:val="005555A4"/>
    <w:rsid w:val="005B4D33"/>
    <w:rsid w:val="005C7046"/>
    <w:rsid w:val="006367B0"/>
    <w:rsid w:val="0064746A"/>
    <w:rsid w:val="006645D5"/>
    <w:rsid w:val="006844E6"/>
    <w:rsid w:val="006C5B27"/>
    <w:rsid w:val="0073016E"/>
    <w:rsid w:val="007B07F0"/>
    <w:rsid w:val="007B63F7"/>
    <w:rsid w:val="007C1565"/>
    <w:rsid w:val="007F47CA"/>
    <w:rsid w:val="007F6B2D"/>
    <w:rsid w:val="007F7C83"/>
    <w:rsid w:val="00833272"/>
    <w:rsid w:val="00862755"/>
    <w:rsid w:val="00877BDD"/>
    <w:rsid w:val="00896A82"/>
    <w:rsid w:val="008A2967"/>
    <w:rsid w:val="009101DA"/>
    <w:rsid w:val="00934702"/>
    <w:rsid w:val="00937D66"/>
    <w:rsid w:val="00967969"/>
    <w:rsid w:val="009740A8"/>
    <w:rsid w:val="009938B7"/>
    <w:rsid w:val="009C1886"/>
    <w:rsid w:val="009C3209"/>
    <w:rsid w:val="009C4DD1"/>
    <w:rsid w:val="009E188A"/>
    <w:rsid w:val="00A158FE"/>
    <w:rsid w:val="00A32FDE"/>
    <w:rsid w:val="00A63574"/>
    <w:rsid w:val="00A95C74"/>
    <w:rsid w:val="00AF4921"/>
    <w:rsid w:val="00B030FB"/>
    <w:rsid w:val="00B13C15"/>
    <w:rsid w:val="00B305AC"/>
    <w:rsid w:val="00B65CEA"/>
    <w:rsid w:val="00B77224"/>
    <w:rsid w:val="00C17F75"/>
    <w:rsid w:val="00C26FA6"/>
    <w:rsid w:val="00C44989"/>
    <w:rsid w:val="00D17752"/>
    <w:rsid w:val="00D17B3F"/>
    <w:rsid w:val="00D35380"/>
    <w:rsid w:val="00D36D80"/>
    <w:rsid w:val="00D70150"/>
    <w:rsid w:val="00E206D4"/>
    <w:rsid w:val="00E47A4D"/>
    <w:rsid w:val="00E56C3F"/>
    <w:rsid w:val="00E632F9"/>
    <w:rsid w:val="00E70135"/>
    <w:rsid w:val="00E7148B"/>
    <w:rsid w:val="00F600B7"/>
    <w:rsid w:val="00F6430D"/>
    <w:rsid w:val="00F768B6"/>
    <w:rsid w:val="00F81A5C"/>
    <w:rsid w:val="00FD14FA"/>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C7046"/>
    <w:rPr>
      <w:rFonts w:eastAsiaTheme="minorEastAsia"/>
      <w:lang w:val="en-GB"/>
    </w:rPr>
  </w:style>
  <w:style w:type="paragraph" w:styleId="Heading1">
    <w:name w:val="heading 1"/>
    <w:basedOn w:val="Normal"/>
    <w:next w:val="Normal"/>
    <w:link w:val="Heading1Char"/>
    <w:uiPriority w:val="9"/>
    <w:qFormat/>
    <w:rsid w:val="002F30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F30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77BDD"/>
    <w:pPr>
      <w:ind w:left="720"/>
      <w:contextualSpacing/>
    </w:pPr>
  </w:style>
  <w:style w:type="table" w:styleId="TableGrid">
    <w:name w:val="Table Grid"/>
    <w:basedOn w:val="TableNormal"/>
    <w:rsid w:val="002F30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3017"/>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2F3017"/>
    <w:rPr>
      <w:rFonts w:asciiTheme="majorHAnsi" w:eastAsiaTheme="majorEastAsia" w:hAnsiTheme="majorHAnsi" w:cstheme="majorBidi"/>
      <w:b/>
      <w:bCs/>
      <w:color w:val="4F81BD" w:themeColor="accent1"/>
      <w:sz w:val="26"/>
      <w:szCs w:val="26"/>
      <w:lang w:val="en-GB"/>
    </w:rPr>
  </w:style>
  <w:style w:type="paragraph" w:styleId="BodyText">
    <w:name w:val="Body Text"/>
    <w:aliases w:val="Corps de texte Car,Corps de texte Car Car,Corps de texte Car Car Car, Car Car Car Car,Corps de texte Car Car1"/>
    <w:basedOn w:val="Normal"/>
    <w:link w:val="BodyTextChar"/>
    <w:rsid w:val="00C44989"/>
    <w:pPr>
      <w:ind w:right="1269"/>
    </w:pPr>
    <w:rPr>
      <w:rFonts w:ascii="Times New Roman" w:eastAsia="Times New Roman" w:hAnsi="Times New Roman" w:cs="Times New Roman"/>
    </w:rPr>
  </w:style>
  <w:style w:type="character" w:customStyle="1" w:styleId="BodyTextChar">
    <w:name w:val="Body Text Char"/>
    <w:aliases w:val="Corps de texte Car Char,Corps de texte Car Car Char,Corps de texte Car Car Car Char, Car Car Car Car Char,Corps de texte Car Car1 Char"/>
    <w:basedOn w:val="DefaultParagraphFont"/>
    <w:link w:val="BodyText"/>
    <w:rsid w:val="00C44989"/>
    <w:rPr>
      <w:rFonts w:ascii="Times New Roman" w:eastAsia="Times New Roman" w:hAnsi="Times New Roman" w:cs="Times New Roman"/>
      <w:lang w:val="en-GB"/>
    </w:rPr>
  </w:style>
  <w:style w:type="paragraph" w:styleId="Footer">
    <w:name w:val="footer"/>
    <w:basedOn w:val="Normal"/>
    <w:link w:val="FooterChar"/>
    <w:uiPriority w:val="99"/>
    <w:semiHidden/>
    <w:unhideWhenUsed/>
    <w:rsid w:val="006C5B27"/>
    <w:pPr>
      <w:tabs>
        <w:tab w:val="center" w:pos="4320"/>
        <w:tab w:val="right" w:pos="8640"/>
      </w:tabs>
    </w:pPr>
  </w:style>
  <w:style w:type="character" w:customStyle="1" w:styleId="FooterChar">
    <w:name w:val="Footer Char"/>
    <w:basedOn w:val="DefaultParagraphFont"/>
    <w:link w:val="Footer"/>
    <w:uiPriority w:val="99"/>
    <w:semiHidden/>
    <w:rsid w:val="006C5B27"/>
    <w:rPr>
      <w:rFonts w:eastAsiaTheme="minorEastAsia"/>
      <w:lang w:val="en-GB"/>
    </w:rPr>
  </w:style>
  <w:style w:type="character" w:styleId="PageNumber">
    <w:name w:val="page number"/>
    <w:basedOn w:val="DefaultParagraphFont"/>
    <w:uiPriority w:val="99"/>
    <w:semiHidden/>
    <w:unhideWhenUsed/>
    <w:rsid w:val="006C5B27"/>
  </w:style>
  <w:style w:type="paragraph" w:styleId="Header">
    <w:name w:val="header"/>
    <w:basedOn w:val="Normal"/>
    <w:link w:val="HeaderChar"/>
    <w:uiPriority w:val="99"/>
    <w:semiHidden/>
    <w:unhideWhenUsed/>
    <w:rsid w:val="006C5B27"/>
    <w:pPr>
      <w:tabs>
        <w:tab w:val="center" w:pos="4320"/>
        <w:tab w:val="right" w:pos="8640"/>
      </w:tabs>
    </w:pPr>
  </w:style>
  <w:style w:type="character" w:customStyle="1" w:styleId="HeaderChar">
    <w:name w:val="Header Char"/>
    <w:basedOn w:val="DefaultParagraphFont"/>
    <w:link w:val="Header"/>
    <w:uiPriority w:val="99"/>
    <w:semiHidden/>
    <w:rsid w:val="006C5B27"/>
    <w:rPr>
      <w:rFonts w:eastAsiaTheme="minorEastAsia"/>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1582</Words>
  <Characters>9022</Characters>
  <Application>Microsoft Macintosh Word</Application>
  <DocSecurity>0</DocSecurity>
  <Lines>75</Lines>
  <Paragraphs>18</Paragraphs>
  <ScaleCrop>false</ScaleCrop>
  <Company>JISC</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Hodson</dc:creator>
  <cp:keywords/>
  <cp:lastModifiedBy>Simon Hodson</cp:lastModifiedBy>
  <cp:revision>40</cp:revision>
  <cp:lastPrinted>2018-06-25T11:52:00Z</cp:lastPrinted>
  <dcterms:created xsi:type="dcterms:W3CDTF">2018-09-02T11:53:00Z</dcterms:created>
  <dcterms:modified xsi:type="dcterms:W3CDTF">2018-09-02T15:37:00Z</dcterms:modified>
</cp:coreProperties>
</file>