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40BC26" w14:textId="77777777" w:rsidR="004C41E8" w:rsidRDefault="001C2254">
      <w:pPr>
        <w:pStyle w:val="Title"/>
        <w:contextualSpacing w:val="0"/>
      </w:pPr>
      <w:bookmarkStart w:id="0" w:name="_ol351yymzd0v" w:colFirst="0" w:colLast="0"/>
      <w:bookmarkEnd w:id="0"/>
      <w:r>
        <w:t xml:space="preserve">Structured Re-usable Documentation for DDI 4 </w:t>
      </w:r>
    </w:p>
    <w:p w14:paraId="58490A80" w14:textId="77777777" w:rsidR="00AB4731" w:rsidRPr="00AB4731" w:rsidRDefault="00AB4731" w:rsidP="00AB4731">
      <w:pPr>
        <w:pStyle w:val="normal0"/>
      </w:pPr>
    </w:p>
    <w:p w14:paraId="7E7EF9CF" w14:textId="77777777" w:rsidR="004C41E8" w:rsidRDefault="001C2254">
      <w:pPr>
        <w:pStyle w:val="normal0"/>
      </w:pPr>
      <w:r>
        <w:t xml:space="preserve">Prepared by: Oliver </w:t>
      </w:r>
      <w:proofErr w:type="spellStart"/>
      <w:r>
        <w:t>Hopt</w:t>
      </w:r>
      <w:proofErr w:type="spellEnd"/>
      <w:r>
        <w:t xml:space="preserve">, Jon Johnson, </w:t>
      </w:r>
      <w:proofErr w:type="gramStart"/>
      <w:r>
        <w:t>Amber</w:t>
      </w:r>
      <w:proofErr w:type="gramEnd"/>
      <w:r>
        <w:t xml:space="preserve"> </w:t>
      </w:r>
      <w:proofErr w:type="spellStart"/>
      <w:r>
        <w:t>Leahey</w:t>
      </w:r>
      <w:proofErr w:type="spellEnd"/>
    </w:p>
    <w:p w14:paraId="68426BB7" w14:textId="77777777" w:rsidR="004C41E8" w:rsidRDefault="001C2254">
      <w:pPr>
        <w:pStyle w:val="normal0"/>
      </w:pPr>
      <w:r>
        <w:t>28 October 2016</w:t>
      </w:r>
    </w:p>
    <w:p w14:paraId="572B2C83" w14:textId="77777777" w:rsidR="004C41E8" w:rsidRDefault="004C41E8">
      <w:pPr>
        <w:pStyle w:val="Heading2"/>
        <w:contextualSpacing w:val="0"/>
      </w:pPr>
      <w:bookmarkStart w:id="1" w:name="_ia5sarwb4y7v" w:colFirst="0" w:colLast="0"/>
      <w:bookmarkEnd w:id="1"/>
    </w:p>
    <w:p w14:paraId="2E57800C" w14:textId="77777777" w:rsidR="004C41E8" w:rsidRDefault="001C2254">
      <w:pPr>
        <w:pStyle w:val="normal0"/>
      </w:pPr>
      <w:r>
        <w:br w:type="page"/>
      </w:r>
    </w:p>
    <w:p w14:paraId="6DD819C2" w14:textId="77777777" w:rsidR="004C41E8" w:rsidRDefault="004C41E8">
      <w:pPr>
        <w:pStyle w:val="Heading2"/>
        <w:contextualSpacing w:val="0"/>
      </w:pPr>
      <w:bookmarkStart w:id="2" w:name="_she26xph4gh" w:colFirst="0" w:colLast="0"/>
      <w:bookmarkEnd w:id="2"/>
    </w:p>
    <w:bookmarkStart w:id="3" w:name="_g0q1tvwzn14y" w:colFirst="0" w:colLast="0"/>
    <w:bookmarkEnd w:id="3"/>
    <w:p w14:paraId="53EF91FA" w14:textId="77777777" w:rsidR="006A25D3" w:rsidRPr="006A25D3" w:rsidRDefault="006A25D3">
      <w:pPr>
        <w:pStyle w:val="TOC2"/>
        <w:tabs>
          <w:tab w:val="right" w:pos="9019"/>
        </w:tabs>
        <w:rPr>
          <w:rFonts w:ascii="Arial" w:eastAsiaTheme="minorEastAsia" w:hAnsi="Arial"/>
          <w:b w:val="0"/>
          <w:smallCaps w:val="0"/>
          <w:noProof/>
          <w:color w:val="auto"/>
          <w:sz w:val="24"/>
          <w:szCs w:val="24"/>
          <w:lang w:eastAsia="ja-JP"/>
        </w:rPr>
      </w:pPr>
      <w:r w:rsidRPr="006A25D3">
        <w:rPr>
          <w:rFonts w:ascii="Arial" w:hAnsi="Arial"/>
          <w:b w:val="0"/>
          <w:smallCaps w:val="0"/>
        </w:rPr>
        <w:fldChar w:fldCharType="begin"/>
      </w:r>
      <w:r w:rsidRPr="006A25D3">
        <w:rPr>
          <w:rFonts w:ascii="Arial" w:hAnsi="Arial"/>
          <w:b w:val="0"/>
          <w:smallCaps w:val="0"/>
        </w:rPr>
        <w:instrText xml:space="preserve"> TOC \o "1-4" </w:instrText>
      </w:r>
      <w:r w:rsidRPr="006A25D3">
        <w:rPr>
          <w:rFonts w:ascii="Arial" w:hAnsi="Arial"/>
          <w:b w:val="0"/>
          <w:smallCaps w:val="0"/>
        </w:rPr>
        <w:fldChar w:fldCharType="separate"/>
      </w:r>
      <w:r w:rsidRPr="006A25D3">
        <w:rPr>
          <w:rFonts w:ascii="Arial" w:hAnsi="Arial"/>
          <w:noProof/>
        </w:rPr>
        <w:t>Introduction</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_Toc339529342 \h </w:instrText>
      </w:r>
      <w:r w:rsidRPr="006A25D3">
        <w:rPr>
          <w:rFonts w:ascii="Arial" w:hAnsi="Arial"/>
          <w:noProof/>
        </w:rPr>
      </w:r>
      <w:r w:rsidRPr="006A25D3">
        <w:rPr>
          <w:rFonts w:ascii="Arial" w:hAnsi="Arial"/>
          <w:noProof/>
        </w:rPr>
        <w:fldChar w:fldCharType="separate"/>
      </w:r>
      <w:r w:rsidRPr="006A25D3">
        <w:rPr>
          <w:rFonts w:ascii="Arial" w:hAnsi="Arial"/>
          <w:noProof/>
        </w:rPr>
        <w:t>2</w:t>
      </w:r>
      <w:r w:rsidRPr="006A25D3">
        <w:rPr>
          <w:rFonts w:ascii="Arial" w:hAnsi="Arial"/>
          <w:noProof/>
        </w:rPr>
        <w:fldChar w:fldCharType="end"/>
      </w:r>
    </w:p>
    <w:p w14:paraId="28C00B13" w14:textId="77777777" w:rsidR="006A25D3" w:rsidRPr="006A25D3" w:rsidRDefault="006A25D3">
      <w:pPr>
        <w:pStyle w:val="TOC2"/>
        <w:tabs>
          <w:tab w:val="right" w:pos="9019"/>
        </w:tabs>
        <w:rPr>
          <w:rFonts w:ascii="Arial" w:eastAsiaTheme="minorEastAsia" w:hAnsi="Arial"/>
          <w:b w:val="0"/>
          <w:smallCaps w:val="0"/>
          <w:noProof/>
          <w:color w:val="auto"/>
          <w:sz w:val="24"/>
          <w:szCs w:val="24"/>
          <w:lang w:eastAsia="ja-JP"/>
        </w:rPr>
      </w:pPr>
      <w:r w:rsidRPr="006A25D3">
        <w:rPr>
          <w:rFonts w:ascii="Arial" w:hAnsi="Arial"/>
          <w:noProof/>
        </w:rPr>
        <w:t>Section 1: Establishing a structured reusable documentation approach</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_Toc339529343 \h </w:instrText>
      </w:r>
      <w:r w:rsidRPr="006A25D3">
        <w:rPr>
          <w:rFonts w:ascii="Arial" w:hAnsi="Arial"/>
          <w:noProof/>
        </w:rPr>
      </w:r>
      <w:r w:rsidRPr="006A25D3">
        <w:rPr>
          <w:rFonts w:ascii="Arial" w:hAnsi="Arial"/>
          <w:noProof/>
        </w:rPr>
        <w:fldChar w:fldCharType="separate"/>
      </w:r>
      <w:r w:rsidRPr="006A25D3">
        <w:rPr>
          <w:rFonts w:ascii="Arial" w:hAnsi="Arial"/>
          <w:noProof/>
        </w:rPr>
        <w:t>2</w:t>
      </w:r>
      <w:r w:rsidRPr="006A25D3">
        <w:rPr>
          <w:rFonts w:ascii="Arial" w:hAnsi="Arial"/>
          <w:noProof/>
        </w:rPr>
        <w:fldChar w:fldCharType="end"/>
      </w:r>
    </w:p>
    <w:p w14:paraId="6A7596EA" w14:textId="77777777" w:rsidR="006A25D3" w:rsidRPr="006A25D3" w:rsidRDefault="006A25D3">
      <w:pPr>
        <w:pStyle w:val="TOC4"/>
        <w:tabs>
          <w:tab w:val="right" w:pos="9019"/>
        </w:tabs>
        <w:rPr>
          <w:rFonts w:ascii="Arial" w:eastAsiaTheme="minorEastAsia" w:hAnsi="Arial"/>
          <w:noProof/>
          <w:color w:val="auto"/>
          <w:sz w:val="24"/>
          <w:szCs w:val="24"/>
          <w:lang w:eastAsia="ja-JP"/>
        </w:rPr>
      </w:pPr>
      <w:r w:rsidRPr="006A25D3">
        <w:rPr>
          <w:rFonts w:ascii="Arial" w:hAnsi="Arial"/>
          <w:noProof/>
        </w:rPr>
        <w:t>Missing documentation</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_Toc339529344 \h </w:instrText>
      </w:r>
      <w:r w:rsidRPr="006A25D3">
        <w:rPr>
          <w:rFonts w:ascii="Arial" w:hAnsi="Arial"/>
          <w:noProof/>
        </w:rPr>
      </w:r>
      <w:r w:rsidRPr="006A25D3">
        <w:rPr>
          <w:rFonts w:ascii="Arial" w:hAnsi="Arial"/>
          <w:noProof/>
        </w:rPr>
        <w:fldChar w:fldCharType="separate"/>
      </w:r>
      <w:r w:rsidRPr="006A25D3">
        <w:rPr>
          <w:rFonts w:ascii="Arial" w:hAnsi="Arial"/>
          <w:noProof/>
        </w:rPr>
        <w:t>3</w:t>
      </w:r>
      <w:r w:rsidRPr="006A25D3">
        <w:rPr>
          <w:rFonts w:ascii="Arial" w:hAnsi="Arial"/>
          <w:noProof/>
        </w:rPr>
        <w:fldChar w:fldCharType="end"/>
      </w:r>
    </w:p>
    <w:p w14:paraId="3C2B85FF" w14:textId="77777777" w:rsidR="006A25D3" w:rsidRPr="006A25D3" w:rsidRDefault="006A25D3">
      <w:pPr>
        <w:pStyle w:val="TOC2"/>
        <w:tabs>
          <w:tab w:val="right" w:pos="9019"/>
        </w:tabs>
        <w:rPr>
          <w:rFonts w:ascii="Arial" w:eastAsiaTheme="minorEastAsia" w:hAnsi="Arial"/>
          <w:b w:val="0"/>
          <w:smallCaps w:val="0"/>
          <w:noProof/>
          <w:color w:val="auto"/>
          <w:sz w:val="24"/>
          <w:szCs w:val="24"/>
          <w:lang w:eastAsia="ja-JP"/>
        </w:rPr>
      </w:pPr>
      <w:r w:rsidRPr="006A25D3">
        <w:rPr>
          <w:rFonts w:ascii="Arial" w:hAnsi="Arial"/>
          <w:noProof/>
        </w:rPr>
        <w:t>Section 2: Structured re-usable documentation workflows</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_Toc339529345 \h </w:instrText>
      </w:r>
      <w:r w:rsidRPr="006A25D3">
        <w:rPr>
          <w:rFonts w:ascii="Arial" w:hAnsi="Arial"/>
          <w:noProof/>
        </w:rPr>
      </w:r>
      <w:r w:rsidRPr="006A25D3">
        <w:rPr>
          <w:rFonts w:ascii="Arial" w:hAnsi="Arial"/>
          <w:noProof/>
        </w:rPr>
        <w:fldChar w:fldCharType="separate"/>
      </w:r>
      <w:r w:rsidRPr="006A25D3">
        <w:rPr>
          <w:rFonts w:ascii="Arial" w:hAnsi="Arial"/>
          <w:noProof/>
        </w:rPr>
        <w:t>4</w:t>
      </w:r>
      <w:r w:rsidRPr="006A25D3">
        <w:rPr>
          <w:rFonts w:ascii="Arial" w:hAnsi="Arial"/>
          <w:noProof/>
        </w:rPr>
        <w:fldChar w:fldCharType="end"/>
      </w:r>
    </w:p>
    <w:p w14:paraId="6CC04C32" w14:textId="77777777" w:rsidR="006A25D3" w:rsidRPr="006A25D3" w:rsidRDefault="006A25D3">
      <w:pPr>
        <w:pStyle w:val="TOC3"/>
        <w:tabs>
          <w:tab w:val="right" w:pos="9019"/>
        </w:tabs>
        <w:rPr>
          <w:rFonts w:ascii="Arial" w:eastAsiaTheme="minorEastAsia" w:hAnsi="Arial"/>
          <w:smallCaps w:val="0"/>
          <w:noProof/>
          <w:color w:val="auto"/>
          <w:sz w:val="24"/>
          <w:szCs w:val="24"/>
          <w:lang w:eastAsia="ja-JP"/>
        </w:rPr>
      </w:pPr>
      <w:r w:rsidRPr="006A25D3">
        <w:rPr>
          <w:rFonts w:ascii="Arial" w:hAnsi="Arial"/>
          <w:noProof/>
        </w:rPr>
        <w:t>Model production workflow</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_Toc339529346 \h </w:instrText>
      </w:r>
      <w:r w:rsidRPr="006A25D3">
        <w:rPr>
          <w:rFonts w:ascii="Arial" w:hAnsi="Arial"/>
          <w:noProof/>
        </w:rPr>
      </w:r>
      <w:r w:rsidRPr="006A25D3">
        <w:rPr>
          <w:rFonts w:ascii="Arial" w:hAnsi="Arial"/>
          <w:noProof/>
        </w:rPr>
        <w:fldChar w:fldCharType="separate"/>
      </w:r>
      <w:r w:rsidRPr="006A25D3">
        <w:rPr>
          <w:rFonts w:ascii="Arial" w:hAnsi="Arial"/>
          <w:noProof/>
        </w:rPr>
        <w:t>4</w:t>
      </w:r>
      <w:r w:rsidRPr="006A25D3">
        <w:rPr>
          <w:rFonts w:ascii="Arial" w:hAnsi="Arial"/>
          <w:noProof/>
        </w:rPr>
        <w:fldChar w:fldCharType="end"/>
      </w:r>
    </w:p>
    <w:p w14:paraId="2837FBB9" w14:textId="77777777" w:rsidR="006A25D3" w:rsidRPr="006A25D3" w:rsidRDefault="006A25D3">
      <w:pPr>
        <w:pStyle w:val="TOC4"/>
        <w:tabs>
          <w:tab w:val="right" w:pos="9019"/>
        </w:tabs>
        <w:rPr>
          <w:rFonts w:ascii="Arial" w:eastAsiaTheme="minorEastAsia" w:hAnsi="Arial"/>
          <w:noProof/>
          <w:color w:val="auto"/>
          <w:sz w:val="24"/>
          <w:szCs w:val="24"/>
          <w:lang w:eastAsia="ja-JP"/>
        </w:rPr>
      </w:pPr>
      <w:r w:rsidRPr="006A25D3">
        <w:rPr>
          <w:rFonts w:ascii="Arial" w:hAnsi="Arial"/>
          <w:noProof/>
        </w:rPr>
        <w:t xml:space="preserve">Figure 1 - Documentation production model workflow - High-Level (HL) </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_Toc339529347 \h </w:instrText>
      </w:r>
      <w:r w:rsidRPr="006A25D3">
        <w:rPr>
          <w:rFonts w:ascii="Arial" w:hAnsi="Arial"/>
          <w:noProof/>
        </w:rPr>
      </w:r>
      <w:r w:rsidRPr="006A25D3">
        <w:rPr>
          <w:rFonts w:ascii="Arial" w:hAnsi="Arial"/>
          <w:noProof/>
        </w:rPr>
        <w:fldChar w:fldCharType="separate"/>
      </w:r>
      <w:r w:rsidRPr="006A25D3">
        <w:rPr>
          <w:rFonts w:ascii="Arial" w:hAnsi="Arial"/>
          <w:noProof/>
        </w:rPr>
        <w:t>4</w:t>
      </w:r>
      <w:r w:rsidRPr="006A25D3">
        <w:rPr>
          <w:rFonts w:ascii="Arial" w:hAnsi="Arial"/>
          <w:noProof/>
        </w:rPr>
        <w:fldChar w:fldCharType="end"/>
      </w:r>
    </w:p>
    <w:p w14:paraId="06C0AEDE" w14:textId="77777777" w:rsidR="006A25D3" w:rsidRPr="006A25D3" w:rsidRDefault="006A25D3">
      <w:pPr>
        <w:pStyle w:val="TOC3"/>
        <w:tabs>
          <w:tab w:val="right" w:pos="9019"/>
        </w:tabs>
        <w:rPr>
          <w:rFonts w:ascii="Arial" w:eastAsiaTheme="minorEastAsia" w:hAnsi="Arial"/>
          <w:smallCaps w:val="0"/>
          <w:noProof/>
          <w:color w:val="auto"/>
          <w:sz w:val="24"/>
          <w:szCs w:val="24"/>
          <w:lang w:eastAsia="ja-JP"/>
        </w:rPr>
      </w:pPr>
      <w:r w:rsidRPr="006A25D3">
        <w:rPr>
          <w:rFonts w:ascii="Arial" w:hAnsi="Arial"/>
          <w:noProof/>
        </w:rPr>
        <w:t>Building a topic-mapping approach at the class-level for documentation slicing</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_Toc339529348 \h </w:instrText>
      </w:r>
      <w:r w:rsidRPr="006A25D3">
        <w:rPr>
          <w:rFonts w:ascii="Arial" w:hAnsi="Arial"/>
          <w:noProof/>
        </w:rPr>
      </w:r>
      <w:r w:rsidRPr="006A25D3">
        <w:rPr>
          <w:rFonts w:ascii="Arial" w:hAnsi="Arial"/>
          <w:noProof/>
        </w:rPr>
        <w:fldChar w:fldCharType="separate"/>
      </w:r>
      <w:r w:rsidRPr="006A25D3">
        <w:rPr>
          <w:rFonts w:ascii="Arial" w:hAnsi="Arial"/>
          <w:noProof/>
        </w:rPr>
        <w:t>5</w:t>
      </w:r>
      <w:r w:rsidRPr="006A25D3">
        <w:rPr>
          <w:rFonts w:ascii="Arial" w:hAnsi="Arial"/>
          <w:noProof/>
        </w:rPr>
        <w:fldChar w:fldCharType="end"/>
      </w:r>
    </w:p>
    <w:p w14:paraId="29013924" w14:textId="77777777" w:rsidR="006A25D3" w:rsidRPr="006A25D3" w:rsidRDefault="006A25D3">
      <w:pPr>
        <w:pStyle w:val="TOC4"/>
        <w:tabs>
          <w:tab w:val="right" w:pos="9019"/>
        </w:tabs>
        <w:rPr>
          <w:rFonts w:ascii="Arial" w:eastAsiaTheme="minorEastAsia" w:hAnsi="Arial"/>
          <w:noProof/>
          <w:color w:val="auto"/>
          <w:sz w:val="24"/>
          <w:szCs w:val="24"/>
          <w:lang w:eastAsia="ja-JP"/>
        </w:rPr>
      </w:pPr>
      <w:r w:rsidRPr="006A25D3">
        <w:rPr>
          <w:rFonts w:ascii="Arial" w:hAnsi="Arial"/>
          <w:noProof/>
        </w:rPr>
        <w:t xml:space="preserve">Figure 2 - </w:t>
      </w:r>
      <w:r w:rsidRPr="006A25D3">
        <w:rPr>
          <w:rFonts w:ascii="Arial" w:hAnsi="Arial"/>
          <w:noProof/>
          <w:highlight w:val="white"/>
        </w:rPr>
        <w:t xml:space="preserve">Documentation inclusions at the </w:t>
      </w:r>
      <w:r w:rsidRPr="006A25D3">
        <w:rPr>
          <w:rFonts w:ascii="Arial" w:hAnsi="Arial"/>
          <w:noProof/>
        </w:rPr>
        <w:t>Class-Level (CL)</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_Toc339529349 \h </w:instrText>
      </w:r>
      <w:r w:rsidRPr="006A25D3">
        <w:rPr>
          <w:rFonts w:ascii="Arial" w:hAnsi="Arial"/>
          <w:noProof/>
        </w:rPr>
      </w:r>
      <w:r w:rsidRPr="006A25D3">
        <w:rPr>
          <w:rFonts w:ascii="Arial" w:hAnsi="Arial"/>
          <w:noProof/>
        </w:rPr>
        <w:fldChar w:fldCharType="separate"/>
      </w:r>
      <w:r w:rsidRPr="006A25D3">
        <w:rPr>
          <w:rFonts w:ascii="Arial" w:hAnsi="Arial"/>
          <w:noProof/>
        </w:rPr>
        <w:t>5</w:t>
      </w:r>
      <w:r w:rsidRPr="006A25D3">
        <w:rPr>
          <w:rFonts w:ascii="Arial" w:hAnsi="Arial"/>
          <w:noProof/>
        </w:rPr>
        <w:fldChar w:fldCharType="end"/>
      </w:r>
    </w:p>
    <w:p w14:paraId="2EF9E04A" w14:textId="77777777" w:rsidR="006A25D3" w:rsidRPr="006A25D3" w:rsidRDefault="006A25D3">
      <w:pPr>
        <w:pStyle w:val="TOC4"/>
        <w:tabs>
          <w:tab w:val="right" w:pos="9019"/>
        </w:tabs>
        <w:rPr>
          <w:rFonts w:ascii="Arial" w:eastAsiaTheme="minorEastAsia" w:hAnsi="Arial"/>
          <w:noProof/>
          <w:color w:val="auto"/>
          <w:sz w:val="24"/>
          <w:szCs w:val="24"/>
          <w:lang w:eastAsia="ja-JP"/>
        </w:rPr>
      </w:pPr>
      <w:r w:rsidRPr="006A25D3">
        <w:rPr>
          <w:rFonts w:ascii="Arial" w:hAnsi="Arial"/>
          <w:noProof/>
        </w:rPr>
        <w:t>List of items for improvement</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_Toc339529350 \h </w:instrText>
      </w:r>
      <w:r w:rsidRPr="006A25D3">
        <w:rPr>
          <w:rFonts w:ascii="Arial" w:hAnsi="Arial"/>
          <w:noProof/>
        </w:rPr>
      </w:r>
      <w:r w:rsidRPr="006A25D3">
        <w:rPr>
          <w:rFonts w:ascii="Arial" w:hAnsi="Arial"/>
          <w:noProof/>
        </w:rPr>
        <w:fldChar w:fldCharType="separate"/>
      </w:r>
      <w:r w:rsidRPr="006A25D3">
        <w:rPr>
          <w:rFonts w:ascii="Arial" w:hAnsi="Arial"/>
          <w:noProof/>
        </w:rPr>
        <w:t>6</w:t>
      </w:r>
      <w:r w:rsidRPr="006A25D3">
        <w:rPr>
          <w:rFonts w:ascii="Arial" w:hAnsi="Arial"/>
          <w:noProof/>
        </w:rPr>
        <w:fldChar w:fldCharType="end"/>
      </w:r>
    </w:p>
    <w:p w14:paraId="431E31ED" w14:textId="77777777" w:rsidR="006A25D3" w:rsidRPr="006A25D3" w:rsidRDefault="006A25D3">
      <w:pPr>
        <w:pStyle w:val="TOC2"/>
        <w:tabs>
          <w:tab w:val="right" w:pos="9019"/>
        </w:tabs>
        <w:rPr>
          <w:rFonts w:ascii="Arial" w:eastAsiaTheme="minorEastAsia" w:hAnsi="Arial"/>
          <w:b w:val="0"/>
          <w:smallCaps w:val="0"/>
          <w:noProof/>
          <w:color w:val="auto"/>
          <w:sz w:val="24"/>
          <w:szCs w:val="24"/>
          <w:lang w:eastAsia="ja-JP"/>
        </w:rPr>
      </w:pPr>
      <w:r w:rsidRPr="006A25D3">
        <w:rPr>
          <w:rFonts w:ascii="Arial" w:hAnsi="Arial"/>
          <w:noProof/>
        </w:rPr>
        <w:t>Section 3: Documentation for different audiences</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_Toc339529351 \h </w:instrText>
      </w:r>
      <w:r w:rsidRPr="006A25D3">
        <w:rPr>
          <w:rFonts w:ascii="Arial" w:hAnsi="Arial"/>
          <w:noProof/>
        </w:rPr>
      </w:r>
      <w:r w:rsidRPr="006A25D3">
        <w:rPr>
          <w:rFonts w:ascii="Arial" w:hAnsi="Arial"/>
          <w:noProof/>
        </w:rPr>
        <w:fldChar w:fldCharType="separate"/>
      </w:r>
      <w:r w:rsidRPr="006A25D3">
        <w:rPr>
          <w:rFonts w:ascii="Arial" w:hAnsi="Arial"/>
          <w:noProof/>
        </w:rPr>
        <w:t>6</w:t>
      </w:r>
      <w:r w:rsidRPr="006A25D3">
        <w:rPr>
          <w:rFonts w:ascii="Arial" w:hAnsi="Arial"/>
          <w:noProof/>
        </w:rPr>
        <w:fldChar w:fldCharType="end"/>
      </w:r>
    </w:p>
    <w:p w14:paraId="786E3007" w14:textId="77777777" w:rsidR="006A25D3" w:rsidRPr="006A25D3" w:rsidRDefault="006A25D3">
      <w:pPr>
        <w:pStyle w:val="TOC4"/>
        <w:tabs>
          <w:tab w:val="right" w:pos="9019"/>
        </w:tabs>
        <w:rPr>
          <w:rFonts w:ascii="Arial" w:eastAsiaTheme="minorEastAsia" w:hAnsi="Arial"/>
          <w:noProof/>
          <w:color w:val="auto"/>
          <w:sz w:val="24"/>
          <w:szCs w:val="24"/>
          <w:lang w:eastAsia="ja-JP"/>
        </w:rPr>
      </w:pPr>
      <w:r w:rsidRPr="006A25D3">
        <w:rPr>
          <w:rFonts w:ascii="Arial" w:hAnsi="Arial"/>
          <w:noProof/>
        </w:rPr>
        <w:t>Figure 3 - Audience documentation needs / types</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_Toc339529352 \h </w:instrText>
      </w:r>
      <w:r w:rsidRPr="006A25D3">
        <w:rPr>
          <w:rFonts w:ascii="Arial" w:hAnsi="Arial"/>
          <w:noProof/>
        </w:rPr>
      </w:r>
      <w:r w:rsidRPr="006A25D3">
        <w:rPr>
          <w:rFonts w:ascii="Arial" w:hAnsi="Arial"/>
          <w:noProof/>
        </w:rPr>
        <w:fldChar w:fldCharType="separate"/>
      </w:r>
      <w:r w:rsidRPr="006A25D3">
        <w:rPr>
          <w:rFonts w:ascii="Arial" w:hAnsi="Arial"/>
          <w:noProof/>
        </w:rPr>
        <w:t>7</w:t>
      </w:r>
      <w:r w:rsidRPr="006A25D3">
        <w:rPr>
          <w:rFonts w:ascii="Arial" w:hAnsi="Arial"/>
          <w:noProof/>
        </w:rPr>
        <w:fldChar w:fldCharType="end"/>
      </w:r>
    </w:p>
    <w:p w14:paraId="36358211" w14:textId="77777777" w:rsidR="006A25D3" w:rsidRPr="006A25D3" w:rsidRDefault="006A25D3">
      <w:pPr>
        <w:pStyle w:val="TOC2"/>
        <w:tabs>
          <w:tab w:val="right" w:pos="9019"/>
        </w:tabs>
        <w:rPr>
          <w:rFonts w:ascii="Arial" w:eastAsiaTheme="minorEastAsia" w:hAnsi="Arial"/>
          <w:b w:val="0"/>
          <w:smallCaps w:val="0"/>
          <w:noProof/>
          <w:color w:val="auto"/>
          <w:sz w:val="24"/>
          <w:szCs w:val="24"/>
          <w:lang w:eastAsia="ja-JP"/>
        </w:rPr>
      </w:pPr>
      <w:r w:rsidRPr="006A25D3">
        <w:rPr>
          <w:rFonts w:ascii="Arial" w:hAnsi="Arial"/>
          <w:noProof/>
        </w:rPr>
        <w:t>Section 4: Use Case Builder Tool</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_Toc339529353 \h </w:instrText>
      </w:r>
      <w:r w:rsidRPr="006A25D3">
        <w:rPr>
          <w:rFonts w:ascii="Arial" w:hAnsi="Arial"/>
          <w:noProof/>
        </w:rPr>
      </w:r>
      <w:r w:rsidRPr="006A25D3">
        <w:rPr>
          <w:rFonts w:ascii="Arial" w:hAnsi="Arial"/>
          <w:noProof/>
        </w:rPr>
        <w:fldChar w:fldCharType="separate"/>
      </w:r>
      <w:r w:rsidRPr="006A25D3">
        <w:rPr>
          <w:rFonts w:ascii="Arial" w:hAnsi="Arial"/>
          <w:noProof/>
        </w:rPr>
        <w:t>7</w:t>
      </w:r>
      <w:r w:rsidRPr="006A25D3">
        <w:rPr>
          <w:rFonts w:ascii="Arial" w:hAnsi="Arial"/>
          <w:noProof/>
        </w:rPr>
        <w:fldChar w:fldCharType="end"/>
      </w:r>
    </w:p>
    <w:p w14:paraId="3DCB9407" w14:textId="77777777" w:rsidR="006A25D3" w:rsidRPr="006A25D3" w:rsidRDefault="006A25D3">
      <w:pPr>
        <w:pStyle w:val="TOC4"/>
        <w:tabs>
          <w:tab w:val="right" w:pos="9019"/>
        </w:tabs>
        <w:rPr>
          <w:rFonts w:ascii="Arial" w:eastAsiaTheme="minorEastAsia" w:hAnsi="Arial"/>
          <w:noProof/>
          <w:color w:val="auto"/>
          <w:sz w:val="24"/>
          <w:szCs w:val="24"/>
          <w:lang w:eastAsia="ja-JP"/>
        </w:rPr>
      </w:pPr>
      <w:r w:rsidRPr="006A25D3">
        <w:rPr>
          <w:rFonts w:ascii="Arial" w:hAnsi="Arial"/>
          <w:noProof/>
        </w:rPr>
        <w:t>Figure 4 - Use Case Builder Tool Overview Workflow</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_Toc339529354 \h </w:instrText>
      </w:r>
      <w:r w:rsidRPr="006A25D3">
        <w:rPr>
          <w:rFonts w:ascii="Arial" w:hAnsi="Arial"/>
          <w:noProof/>
        </w:rPr>
      </w:r>
      <w:r w:rsidRPr="006A25D3">
        <w:rPr>
          <w:rFonts w:ascii="Arial" w:hAnsi="Arial"/>
          <w:noProof/>
        </w:rPr>
        <w:fldChar w:fldCharType="separate"/>
      </w:r>
      <w:r w:rsidRPr="006A25D3">
        <w:rPr>
          <w:rFonts w:ascii="Arial" w:hAnsi="Arial"/>
          <w:noProof/>
        </w:rPr>
        <w:t>9</w:t>
      </w:r>
      <w:r w:rsidRPr="006A25D3">
        <w:rPr>
          <w:rFonts w:ascii="Arial" w:hAnsi="Arial"/>
          <w:noProof/>
        </w:rPr>
        <w:fldChar w:fldCharType="end"/>
      </w:r>
    </w:p>
    <w:p w14:paraId="45FA9FD1" w14:textId="77777777" w:rsidR="006A25D3" w:rsidRPr="006A25D3" w:rsidRDefault="006A25D3">
      <w:pPr>
        <w:pStyle w:val="TOC4"/>
        <w:tabs>
          <w:tab w:val="right" w:pos="9019"/>
        </w:tabs>
        <w:rPr>
          <w:rFonts w:ascii="Arial" w:eastAsiaTheme="minorEastAsia" w:hAnsi="Arial"/>
          <w:noProof/>
          <w:color w:val="auto"/>
          <w:sz w:val="24"/>
          <w:szCs w:val="24"/>
          <w:lang w:eastAsia="ja-JP"/>
        </w:rPr>
      </w:pPr>
      <w:r w:rsidRPr="006A25D3">
        <w:rPr>
          <w:rFonts w:ascii="Arial" w:hAnsi="Arial"/>
          <w:noProof/>
        </w:rPr>
        <w:t>Figure 5: Example ‘Data Capture’</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_Toc339529355 \h </w:instrText>
      </w:r>
      <w:r w:rsidRPr="006A25D3">
        <w:rPr>
          <w:rFonts w:ascii="Arial" w:hAnsi="Arial"/>
          <w:noProof/>
        </w:rPr>
      </w:r>
      <w:r w:rsidRPr="006A25D3">
        <w:rPr>
          <w:rFonts w:ascii="Arial" w:hAnsi="Arial"/>
          <w:noProof/>
        </w:rPr>
        <w:fldChar w:fldCharType="separate"/>
      </w:r>
      <w:r w:rsidRPr="006A25D3">
        <w:rPr>
          <w:rFonts w:ascii="Arial" w:hAnsi="Arial"/>
          <w:noProof/>
        </w:rPr>
        <w:t>10</w:t>
      </w:r>
      <w:r w:rsidRPr="006A25D3">
        <w:rPr>
          <w:rFonts w:ascii="Arial" w:hAnsi="Arial"/>
          <w:noProof/>
        </w:rPr>
        <w:fldChar w:fldCharType="end"/>
      </w:r>
    </w:p>
    <w:p w14:paraId="3AD1F582" w14:textId="77777777" w:rsidR="006A25D3" w:rsidRPr="006A25D3" w:rsidRDefault="006A25D3">
      <w:pPr>
        <w:pStyle w:val="TOC2"/>
        <w:tabs>
          <w:tab w:val="right" w:pos="9019"/>
        </w:tabs>
        <w:rPr>
          <w:rFonts w:ascii="Arial" w:eastAsiaTheme="minorEastAsia" w:hAnsi="Arial"/>
          <w:b w:val="0"/>
          <w:smallCaps w:val="0"/>
          <w:noProof/>
          <w:color w:val="auto"/>
          <w:sz w:val="24"/>
          <w:szCs w:val="24"/>
          <w:lang w:eastAsia="ja-JP"/>
        </w:rPr>
      </w:pPr>
      <w:r w:rsidRPr="006A25D3">
        <w:rPr>
          <w:rFonts w:ascii="Arial" w:hAnsi="Arial"/>
          <w:noProof/>
        </w:rPr>
        <w:t>Appendix 1: Issues reported to JIRA (Documentation WG)</w:t>
      </w:r>
      <w:r w:rsidRPr="006A25D3">
        <w:rPr>
          <w:rFonts w:ascii="Arial" w:hAnsi="Arial"/>
          <w:noProof/>
        </w:rPr>
        <w:tab/>
      </w:r>
      <w:r w:rsidRPr="006A25D3">
        <w:rPr>
          <w:rFonts w:ascii="Arial" w:hAnsi="Arial"/>
          <w:noProof/>
        </w:rPr>
        <w:fldChar w:fldCharType="begin"/>
      </w:r>
      <w:r w:rsidRPr="006A25D3">
        <w:rPr>
          <w:rFonts w:ascii="Arial" w:hAnsi="Arial"/>
          <w:noProof/>
        </w:rPr>
        <w:instrText xml:space="preserve"> PAGEREF _Toc339529356 \h </w:instrText>
      </w:r>
      <w:r w:rsidRPr="006A25D3">
        <w:rPr>
          <w:rFonts w:ascii="Arial" w:hAnsi="Arial"/>
          <w:noProof/>
        </w:rPr>
      </w:r>
      <w:r w:rsidRPr="006A25D3">
        <w:rPr>
          <w:rFonts w:ascii="Arial" w:hAnsi="Arial"/>
          <w:noProof/>
        </w:rPr>
        <w:fldChar w:fldCharType="separate"/>
      </w:r>
      <w:r w:rsidRPr="006A25D3">
        <w:rPr>
          <w:rFonts w:ascii="Arial" w:hAnsi="Arial"/>
          <w:noProof/>
        </w:rPr>
        <w:t>11</w:t>
      </w:r>
      <w:r w:rsidRPr="006A25D3">
        <w:rPr>
          <w:rFonts w:ascii="Arial" w:hAnsi="Arial"/>
          <w:noProof/>
        </w:rPr>
        <w:fldChar w:fldCharType="end"/>
      </w:r>
    </w:p>
    <w:p w14:paraId="32C1A7B4" w14:textId="12A1EBB6" w:rsidR="004C41E8" w:rsidRPr="00E50B2B" w:rsidRDefault="006A25D3">
      <w:pPr>
        <w:pStyle w:val="Heading2"/>
        <w:contextualSpacing w:val="0"/>
        <w:rPr>
          <w:rFonts w:asciiTheme="majorHAnsi" w:hAnsiTheme="majorHAnsi"/>
        </w:rPr>
      </w:pPr>
      <w:r w:rsidRPr="006A25D3">
        <w:rPr>
          <w:b/>
          <w:smallCaps/>
          <w:sz w:val="22"/>
          <w:szCs w:val="22"/>
        </w:rPr>
        <w:fldChar w:fldCharType="end"/>
      </w:r>
    </w:p>
    <w:p w14:paraId="4A4B7144" w14:textId="77777777" w:rsidR="004C41E8" w:rsidRDefault="001C2254">
      <w:pPr>
        <w:pStyle w:val="normal0"/>
      </w:pPr>
      <w:bookmarkStart w:id="4" w:name="_GoBack"/>
      <w:bookmarkEnd w:id="4"/>
      <w:r>
        <w:br w:type="page"/>
      </w:r>
    </w:p>
    <w:p w14:paraId="4B45257A" w14:textId="77777777" w:rsidR="004C41E8" w:rsidRDefault="004C41E8">
      <w:pPr>
        <w:pStyle w:val="Heading2"/>
        <w:contextualSpacing w:val="0"/>
      </w:pPr>
      <w:bookmarkStart w:id="5" w:name="_fuck7zphtmb7" w:colFirst="0" w:colLast="0"/>
      <w:bookmarkEnd w:id="5"/>
    </w:p>
    <w:p w14:paraId="36BBA91D" w14:textId="77777777" w:rsidR="004C41E8" w:rsidRDefault="001C2254" w:rsidP="006A25D3">
      <w:pPr>
        <w:pStyle w:val="Heading2"/>
      </w:pPr>
      <w:bookmarkStart w:id="6" w:name="_i1p9loiajtcg" w:colFirst="0" w:colLast="0"/>
      <w:bookmarkStart w:id="7" w:name="_Toc339529137"/>
      <w:bookmarkStart w:id="8" w:name="_Toc339529342"/>
      <w:bookmarkEnd w:id="6"/>
      <w:r>
        <w:t>Introduction</w:t>
      </w:r>
      <w:bookmarkEnd w:id="7"/>
      <w:bookmarkEnd w:id="8"/>
      <w:r>
        <w:t xml:space="preserve"> </w:t>
      </w:r>
    </w:p>
    <w:p w14:paraId="585397AC" w14:textId="77777777" w:rsidR="004C41E8" w:rsidRDefault="001C2254">
      <w:pPr>
        <w:pStyle w:val="normal0"/>
        <w:spacing w:before="160" w:line="240" w:lineRule="auto"/>
      </w:pPr>
      <w:r>
        <w:rPr>
          <w:color w:val="333333"/>
          <w:highlight w:val="white"/>
        </w:rPr>
        <w:t xml:space="preserve">The documentation of DDI can be used for different purposes and for different audiences.  The DDI 4 model documentation is currently structured in such a way that makes the re-use of documentation components difficult. A key goal of the working group is to identify structures and workflows that are better optimized for documentation re-use to support different purposes and audiences.  </w:t>
      </w:r>
    </w:p>
    <w:p w14:paraId="19EE8F08" w14:textId="77777777" w:rsidR="004C41E8" w:rsidRDefault="001C2254">
      <w:pPr>
        <w:pStyle w:val="normal0"/>
        <w:spacing w:before="160" w:line="240" w:lineRule="auto"/>
      </w:pPr>
      <w:r>
        <w:rPr>
          <w:color w:val="333333"/>
          <w:highlight w:val="white"/>
        </w:rPr>
        <w:t>Changes to the documentation process could be made using a structured approach.   As new classes in the model are finalized, it would be required that this structure be completely populated to support the creation and re-use of documentation, beginning at the class-level, providing re-usable documentation at the functional-view level and for use cases.  A class will thus be accompanied by rich documentation as well as the standard property and relationship sets that can be re-use across the model and tools to support implementation.</w:t>
      </w:r>
    </w:p>
    <w:p w14:paraId="6FF1EECF" w14:textId="77777777" w:rsidR="004C41E8" w:rsidRDefault="001C2254">
      <w:pPr>
        <w:pStyle w:val="normal0"/>
        <w:spacing w:before="160" w:line="240" w:lineRule="auto"/>
      </w:pPr>
      <w:r>
        <w:rPr>
          <w:color w:val="333333"/>
          <w:highlight w:val="white"/>
        </w:rPr>
        <w:t xml:space="preserve">The new documentation structure aims to meet two requirements: </w:t>
      </w:r>
    </w:p>
    <w:p w14:paraId="2F63714A" w14:textId="77777777" w:rsidR="004C41E8" w:rsidRDefault="001C2254" w:rsidP="001C2254">
      <w:pPr>
        <w:pStyle w:val="normal0"/>
        <w:numPr>
          <w:ilvl w:val="0"/>
          <w:numId w:val="4"/>
        </w:numPr>
        <w:spacing w:before="160" w:line="240" w:lineRule="auto"/>
      </w:pPr>
      <w:proofErr w:type="gramStart"/>
      <w:r>
        <w:rPr>
          <w:color w:val="333333"/>
          <w:highlight w:val="white"/>
        </w:rPr>
        <w:t>to</w:t>
      </w:r>
      <w:proofErr w:type="gramEnd"/>
      <w:r>
        <w:rPr>
          <w:color w:val="333333"/>
          <w:highlight w:val="white"/>
        </w:rPr>
        <w:t xml:space="preserve"> support re-use of documentation for different outputs based on the model; </w:t>
      </w:r>
    </w:p>
    <w:p w14:paraId="14FDE18D" w14:textId="77777777" w:rsidR="004C41E8" w:rsidRDefault="001C2254" w:rsidP="001C2254">
      <w:pPr>
        <w:pStyle w:val="normal0"/>
        <w:numPr>
          <w:ilvl w:val="0"/>
          <w:numId w:val="4"/>
        </w:numPr>
        <w:spacing w:before="160" w:line="240" w:lineRule="auto"/>
      </w:pPr>
      <w:proofErr w:type="gramStart"/>
      <w:r>
        <w:rPr>
          <w:color w:val="333333"/>
          <w:highlight w:val="white"/>
        </w:rPr>
        <w:t>enabling</w:t>
      </w:r>
      <w:proofErr w:type="gramEnd"/>
      <w:r>
        <w:rPr>
          <w:color w:val="333333"/>
          <w:highlight w:val="white"/>
        </w:rPr>
        <w:t xml:space="preserve"> changes to the modelling process to capture better documentation </w:t>
      </w:r>
    </w:p>
    <w:p w14:paraId="6AC2A481" w14:textId="77777777" w:rsidR="004C41E8" w:rsidRDefault="001C2254">
      <w:pPr>
        <w:pStyle w:val="normal0"/>
        <w:spacing w:before="160" w:line="240" w:lineRule="auto"/>
      </w:pPr>
      <w:r>
        <w:rPr>
          <w:color w:val="333333"/>
          <w:highlight w:val="white"/>
        </w:rPr>
        <w:t xml:space="preserve">At a high-level, documentation is provided throughout the model and this passes through a workflow in the production of DDI. As the documentation evolves the manner in which it is presented for difference purposes and audiences, but this needs to be able to be managed in a sustainable way that aligns to the evolution of changes in the model. </w:t>
      </w:r>
    </w:p>
    <w:p w14:paraId="482DD13D" w14:textId="77777777" w:rsidR="004C41E8" w:rsidRDefault="001C2254">
      <w:pPr>
        <w:pStyle w:val="normal0"/>
        <w:spacing w:before="160" w:line="240" w:lineRule="auto"/>
      </w:pPr>
      <w:r>
        <w:rPr>
          <w:color w:val="333333"/>
          <w:highlight w:val="white"/>
        </w:rPr>
        <w:t xml:space="preserve">At the class-level, the capture of additional types of documentation to support re-use greatly enhances the modelling process, reduces inefficiencies, increases understanding, opens up the possibility of validity checking, and, enables the re-use of documentation for different use cases and audiences. </w:t>
      </w:r>
    </w:p>
    <w:p w14:paraId="20C0EBFA" w14:textId="77777777" w:rsidR="004C41E8" w:rsidRDefault="001C2254">
      <w:pPr>
        <w:pStyle w:val="normal0"/>
        <w:spacing w:before="160" w:line="240" w:lineRule="auto"/>
      </w:pPr>
      <w:r>
        <w:rPr>
          <w:color w:val="333333"/>
          <w:highlight w:val="white"/>
        </w:rPr>
        <w:t>Audiences are particularly important for defining how documentation can be re-used, as certain audiences require c</w:t>
      </w:r>
      <w:r w:rsidR="00347699">
        <w:rPr>
          <w:color w:val="333333"/>
          <w:highlight w:val="white"/>
        </w:rPr>
        <w:t>ertain types of documentation. Early c</w:t>
      </w:r>
      <w:r>
        <w:rPr>
          <w:color w:val="333333"/>
          <w:highlight w:val="white"/>
        </w:rPr>
        <w:t xml:space="preserve">onsideration of these various audiences will reduce documentation management and maintenance burden, improve workflows across the model development, and build understanding both in the project and to support for instance, training efforts. </w:t>
      </w:r>
    </w:p>
    <w:p w14:paraId="24298EFE" w14:textId="77777777" w:rsidR="004C41E8" w:rsidRDefault="001C2254">
      <w:pPr>
        <w:pStyle w:val="normal0"/>
        <w:spacing w:before="160" w:line="240" w:lineRule="auto"/>
      </w:pPr>
      <w:r>
        <w:rPr>
          <w:color w:val="333333"/>
          <w:highlight w:val="white"/>
        </w:rPr>
        <w:t xml:space="preserve">Finally a set of identified structured documentation approaches, workflows, and guidelines are provided which supports the creation and re-use of rich documentation across the model. </w:t>
      </w:r>
    </w:p>
    <w:p w14:paraId="695F7073" w14:textId="77777777" w:rsidR="004C41E8" w:rsidRDefault="004C41E8">
      <w:pPr>
        <w:pStyle w:val="normal0"/>
      </w:pPr>
    </w:p>
    <w:p w14:paraId="0D69E53D" w14:textId="77777777" w:rsidR="004C41E8" w:rsidRDefault="001C2254" w:rsidP="006A25D3">
      <w:pPr>
        <w:pStyle w:val="Heading2"/>
      </w:pPr>
      <w:bookmarkStart w:id="9" w:name="_3v3d93i94eor" w:colFirst="0" w:colLast="0"/>
      <w:bookmarkStart w:id="10" w:name="_Toc339529138"/>
      <w:bookmarkStart w:id="11" w:name="_Toc339529343"/>
      <w:bookmarkEnd w:id="9"/>
      <w:r>
        <w:t>Section 1: Establishing a structured reusable documentation approach</w:t>
      </w:r>
      <w:bookmarkEnd w:id="10"/>
      <w:bookmarkEnd w:id="11"/>
    </w:p>
    <w:p w14:paraId="328C197F" w14:textId="77777777" w:rsidR="004C41E8" w:rsidRDefault="001C2254">
      <w:pPr>
        <w:pStyle w:val="normal0"/>
      </w:pPr>
      <w:r>
        <w:t xml:space="preserve">In general, documentation should ultimately aim to improve people's understanding of DDI and how to use it. Structured documentation is required for the systematic re-use of information about how to document data in the DDI 4 model.  Researchers and data documenters should be able to use a particular DDI View and document their data without </w:t>
      </w:r>
      <w:r w:rsidR="00347699">
        <w:t>needing to know or understand</w:t>
      </w:r>
      <w:r>
        <w:t xml:space="preserve"> the underlying model. In order to adopt this kind of approach to documentation, we need to identify the important elements of documentation creation, the audiences, considerations and constraints that may determine use of documentation, and ideally how this will be used or made visible to users. </w:t>
      </w:r>
    </w:p>
    <w:p w14:paraId="43BAE9CA" w14:textId="77777777" w:rsidR="004C41E8" w:rsidRDefault="004C41E8">
      <w:pPr>
        <w:pStyle w:val="normal0"/>
      </w:pPr>
    </w:p>
    <w:p w14:paraId="74A7BD40" w14:textId="77777777" w:rsidR="004C41E8" w:rsidRDefault="001C2254">
      <w:pPr>
        <w:pStyle w:val="normal0"/>
      </w:pPr>
      <w:r>
        <w:rPr>
          <w:b/>
        </w:rPr>
        <w:t>An overview approach for establishing structured re-usable documentation:</w:t>
      </w:r>
    </w:p>
    <w:p w14:paraId="62143C68" w14:textId="77777777" w:rsidR="004C41E8" w:rsidRDefault="004C41E8">
      <w:pPr>
        <w:pStyle w:val="normal0"/>
      </w:pPr>
    </w:p>
    <w:p w14:paraId="3D5E3ADF" w14:textId="77777777" w:rsidR="004C41E8" w:rsidRDefault="001C2254">
      <w:pPr>
        <w:pStyle w:val="normal0"/>
      </w:pPr>
      <w:r>
        <w:t xml:space="preserve">1. Identify audiences </w:t>
      </w:r>
    </w:p>
    <w:p w14:paraId="630555BA" w14:textId="77777777" w:rsidR="004C41E8" w:rsidRDefault="001C2254">
      <w:pPr>
        <w:pStyle w:val="normal0"/>
      </w:pPr>
      <w:r>
        <w:t xml:space="preserve">2. </w:t>
      </w:r>
      <w:r w:rsidR="00390EE8">
        <w:t>‘</w:t>
      </w:r>
      <w:r>
        <w:t>Things</w:t>
      </w:r>
      <w:r w:rsidR="00390EE8">
        <w:t>’</w:t>
      </w:r>
      <w:r>
        <w:t xml:space="preserve"> to describe (model, classes, views) </w:t>
      </w:r>
    </w:p>
    <w:p w14:paraId="5EB69CCE" w14:textId="77777777" w:rsidR="004C41E8" w:rsidRDefault="001C2254">
      <w:pPr>
        <w:pStyle w:val="normal0"/>
      </w:pPr>
      <w:r>
        <w:t xml:space="preserve">3. How to do the </w:t>
      </w:r>
      <w:r w:rsidR="00390EE8">
        <w:t>‘</w:t>
      </w:r>
      <w:r>
        <w:t>things</w:t>
      </w:r>
      <w:r w:rsidR="00390EE8">
        <w:t>’</w:t>
      </w:r>
      <w:r>
        <w:t xml:space="preserve"> (technical people, non-technical people)</w:t>
      </w:r>
    </w:p>
    <w:p w14:paraId="1EAA7BAE" w14:textId="77777777" w:rsidR="004C41E8" w:rsidRDefault="001C2254">
      <w:pPr>
        <w:pStyle w:val="normal0"/>
      </w:pPr>
      <w:r>
        <w:t xml:space="preserve">4. How to surface the </w:t>
      </w:r>
      <w:r w:rsidR="00390EE8">
        <w:t>‘</w:t>
      </w:r>
      <w:r>
        <w:t>things</w:t>
      </w:r>
      <w:r w:rsidR="00390EE8">
        <w:t>’</w:t>
      </w:r>
      <w:r>
        <w:t xml:space="preserve"> to different audiences </w:t>
      </w:r>
    </w:p>
    <w:p w14:paraId="0D578AD2" w14:textId="77777777" w:rsidR="004C41E8" w:rsidRDefault="004C41E8">
      <w:pPr>
        <w:pStyle w:val="normal0"/>
      </w:pPr>
    </w:p>
    <w:p w14:paraId="72754E23" w14:textId="77777777" w:rsidR="004C41E8" w:rsidRDefault="001C2254">
      <w:pPr>
        <w:pStyle w:val="normal0"/>
      </w:pPr>
      <w:r>
        <w:t xml:space="preserve">Using a structured documentation approach, it’s possible to address the documentation needs of some identified set of audiences, such as </w:t>
      </w:r>
      <w:proofErr w:type="gramStart"/>
      <w:r>
        <w:t>ourselves</w:t>
      </w:r>
      <w:proofErr w:type="gramEnd"/>
      <w:r>
        <w:t xml:space="preserve"> (DDI Moving Forward), deciders (managers, administrator</w:t>
      </w:r>
      <w:r w:rsidR="00347699">
        <w:t xml:space="preserve">s), implementers (developers), </w:t>
      </w:r>
      <w:r>
        <w:t>and data documenters (data managers, researchers, etc.). Documentation requirements for the different audiences, includes identifying high-level and class-level documentation required for supporting migration by current users o</w:t>
      </w:r>
      <w:r w:rsidR="00347699">
        <w:t>f DDI (Codebook and Lifecycle),</w:t>
      </w:r>
      <w:r>
        <w:t xml:space="preserve"> linkages to glossaries, vocabularies, and definitions, and the requirements for defining relationships to existing documentation. </w:t>
      </w:r>
    </w:p>
    <w:p w14:paraId="1943893B" w14:textId="77777777" w:rsidR="004C41E8" w:rsidRDefault="004C41E8">
      <w:pPr>
        <w:pStyle w:val="normal0"/>
      </w:pPr>
    </w:p>
    <w:p w14:paraId="4EF4614B" w14:textId="77777777" w:rsidR="004C41E8" w:rsidRDefault="001C2254">
      <w:pPr>
        <w:pStyle w:val="normal0"/>
      </w:pPr>
      <w:r>
        <w:t xml:space="preserve">The following provides an overview of the documentation structure at the class-level. Moving forward all class items would be populated with the required documentation to support the goal of structured and re-usable documentation across the model. At the functional view level, documentation will take granular class items and provide users with what is recommended for use based on that </w:t>
      </w:r>
      <w:r w:rsidR="00347699">
        <w:t xml:space="preserve">specific </w:t>
      </w:r>
      <w:r>
        <w:t xml:space="preserve">functional-view. </w:t>
      </w:r>
    </w:p>
    <w:p w14:paraId="10455151" w14:textId="77777777" w:rsidR="004C41E8" w:rsidRDefault="004C41E8">
      <w:pPr>
        <w:pStyle w:val="normal0"/>
      </w:pPr>
    </w:p>
    <w:p w14:paraId="4E4D4673" w14:textId="77777777" w:rsidR="004C41E8" w:rsidRDefault="001C2254">
      <w:pPr>
        <w:pStyle w:val="normal0"/>
      </w:pPr>
      <w:r>
        <w:rPr>
          <w:b/>
        </w:rPr>
        <w:t xml:space="preserve">Structured documentation at the Class-Level (CL) </w:t>
      </w:r>
    </w:p>
    <w:p w14:paraId="05948232" w14:textId="77777777" w:rsidR="004C41E8" w:rsidRDefault="004C41E8">
      <w:pPr>
        <w:pStyle w:val="normal0"/>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41E8" w14:paraId="1D7749D6" w14:textId="77777777">
        <w:tc>
          <w:tcPr>
            <w:tcW w:w="4514" w:type="dxa"/>
            <w:shd w:val="clear" w:color="auto" w:fill="EFEFEF"/>
            <w:tcMar>
              <w:top w:w="100" w:type="dxa"/>
              <w:left w:w="100" w:type="dxa"/>
              <w:bottom w:w="100" w:type="dxa"/>
              <w:right w:w="100" w:type="dxa"/>
            </w:tcMar>
          </w:tcPr>
          <w:p w14:paraId="2D537887" w14:textId="77777777" w:rsidR="004C41E8" w:rsidRDefault="001C2254">
            <w:pPr>
              <w:pStyle w:val="normal0"/>
              <w:widowControl w:val="0"/>
              <w:spacing w:line="240" w:lineRule="auto"/>
            </w:pPr>
            <w:r>
              <w:rPr>
                <w:b/>
              </w:rPr>
              <w:t>Structured Documentation</w:t>
            </w:r>
            <w:r>
              <w:t xml:space="preserve"> </w:t>
            </w:r>
          </w:p>
        </w:tc>
        <w:tc>
          <w:tcPr>
            <w:tcW w:w="4514" w:type="dxa"/>
            <w:shd w:val="clear" w:color="auto" w:fill="EFEFEF"/>
            <w:tcMar>
              <w:top w:w="100" w:type="dxa"/>
              <w:left w:w="100" w:type="dxa"/>
              <w:bottom w:w="100" w:type="dxa"/>
              <w:right w:w="100" w:type="dxa"/>
            </w:tcMar>
          </w:tcPr>
          <w:p w14:paraId="7643AE01" w14:textId="77777777" w:rsidR="004C41E8" w:rsidRDefault="001C2254">
            <w:pPr>
              <w:pStyle w:val="normal0"/>
              <w:widowControl w:val="0"/>
              <w:spacing w:line="240" w:lineRule="auto"/>
            </w:pPr>
            <w:r>
              <w:rPr>
                <w:b/>
              </w:rPr>
              <w:t>Class-Level (CL) (Required items)</w:t>
            </w:r>
          </w:p>
        </w:tc>
      </w:tr>
      <w:tr w:rsidR="004C41E8" w14:paraId="771669A1" w14:textId="77777777">
        <w:tc>
          <w:tcPr>
            <w:tcW w:w="4514" w:type="dxa"/>
            <w:tcMar>
              <w:top w:w="100" w:type="dxa"/>
              <w:left w:w="100" w:type="dxa"/>
              <w:bottom w:w="100" w:type="dxa"/>
              <w:right w:w="100" w:type="dxa"/>
            </w:tcMar>
          </w:tcPr>
          <w:p w14:paraId="045858C2" w14:textId="77777777" w:rsidR="004C41E8" w:rsidRDefault="001C2254">
            <w:pPr>
              <w:pStyle w:val="normal0"/>
              <w:widowControl w:val="0"/>
              <w:spacing w:line="240" w:lineRule="auto"/>
            </w:pPr>
            <w:r>
              <w:t>Formal Definition</w:t>
            </w:r>
          </w:p>
        </w:tc>
        <w:tc>
          <w:tcPr>
            <w:tcW w:w="4514" w:type="dxa"/>
            <w:tcMar>
              <w:top w:w="100" w:type="dxa"/>
              <w:left w:w="100" w:type="dxa"/>
              <w:bottom w:w="100" w:type="dxa"/>
              <w:right w:w="100" w:type="dxa"/>
            </w:tcMar>
          </w:tcPr>
          <w:p w14:paraId="4C51BEED" w14:textId="77777777" w:rsidR="004C41E8" w:rsidRDefault="001C2254">
            <w:pPr>
              <w:pStyle w:val="normal0"/>
              <w:widowControl w:val="0"/>
              <w:spacing w:line="240" w:lineRule="auto"/>
            </w:pPr>
            <w:r>
              <w:rPr>
                <w:b/>
              </w:rPr>
              <w:t xml:space="preserve">Y </w:t>
            </w:r>
          </w:p>
        </w:tc>
      </w:tr>
      <w:tr w:rsidR="004C41E8" w14:paraId="412E3E71" w14:textId="77777777">
        <w:tc>
          <w:tcPr>
            <w:tcW w:w="4514" w:type="dxa"/>
            <w:tcMar>
              <w:top w:w="100" w:type="dxa"/>
              <w:left w:w="100" w:type="dxa"/>
              <w:bottom w:w="100" w:type="dxa"/>
              <w:right w:w="100" w:type="dxa"/>
            </w:tcMar>
          </w:tcPr>
          <w:p w14:paraId="31DF3608" w14:textId="77777777" w:rsidR="004C41E8" w:rsidRDefault="001C2254">
            <w:pPr>
              <w:pStyle w:val="normal0"/>
              <w:widowControl w:val="0"/>
              <w:spacing w:line="240" w:lineRule="auto"/>
            </w:pPr>
            <w:r>
              <w:t>Purpose</w:t>
            </w:r>
          </w:p>
        </w:tc>
        <w:tc>
          <w:tcPr>
            <w:tcW w:w="4514" w:type="dxa"/>
            <w:tcMar>
              <w:top w:w="100" w:type="dxa"/>
              <w:left w:w="100" w:type="dxa"/>
              <w:bottom w:w="100" w:type="dxa"/>
              <w:right w:w="100" w:type="dxa"/>
            </w:tcMar>
          </w:tcPr>
          <w:p w14:paraId="5B28A426" w14:textId="77777777" w:rsidR="004C41E8" w:rsidRDefault="001C2254">
            <w:pPr>
              <w:pStyle w:val="normal0"/>
              <w:widowControl w:val="0"/>
              <w:spacing w:line="240" w:lineRule="auto"/>
            </w:pPr>
            <w:r>
              <w:rPr>
                <w:b/>
              </w:rPr>
              <w:t xml:space="preserve">Y </w:t>
            </w:r>
          </w:p>
        </w:tc>
      </w:tr>
      <w:tr w:rsidR="004C41E8" w14:paraId="41508529" w14:textId="77777777">
        <w:tc>
          <w:tcPr>
            <w:tcW w:w="4514" w:type="dxa"/>
            <w:tcMar>
              <w:top w:w="100" w:type="dxa"/>
              <w:left w:w="100" w:type="dxa"/>
              <w:bottom w:w="100" w:type="dxa"/>
              <w:right w:w="100" w:type="dxa"/>
            </w:tcMar>
          </w:tcPr>
          <w:p w14:paraId="261E3976" w14:textId="77777777" w:rsidR="004C41E8" w:rsidRDefault="001C2254">
            <w:pPr>
              <w:pStyle w:val="normal0"/>
              <w:widowControl w:val="0"/>
              <w:spacing w:line="240" w:lineRule="auto"/>
            </w:pPr>
            <w:r>
              <w:t xml:space="preserve">Relationship to existing documentation </w:t>
            </w:r>
          </w:p>
        </w:tc>
        <w:tc>
          <w:tcPr>
            <w:tcW w:w="4514" w:type="dxa"/>
            <w:tcMar>
              <w:top w:w="100" w:type="dxa"/>
              <w:left w:w="100" w:type="dxa"/>
              <w:bottom w:w="100" w:type="dxa"/>
              <w:right w:w="100" w:type="dxa"/>
            </w:tcMar>
          </w:tcPr>
          <w:p w14:paraId="708F377C" w14:textId="77777777" w:rsidR="004C41E8" w:rsidRDefault="001C2254">
            <w:pPr>
              <w:pStyle w:val="normal0"/>
              <w:widowControl w:val="0"/>
              <w:spacing w:line="240" w:lineRule="auto"/>
            </w:pPr>
            <w:r>
              <w:rPr>
                <w:b/>
              </w:rPr>
              <w:t xml:space="preserve">Y </w:t>
            </w:r>
          </w:p>
        </w:tc>
      </w:tr>
      <w:tr w:rsidR="004C41E8" w14:paraId="785A18BA" w14:textId="77777777">
        <w:tc>
          <w:tcPr>
            <w:tcW w:w="4514" w:type="dxa"/>
            <w:tcMar>
              <w:top w:w="100" w:type="dxa"/>
              <w:left w:w="100" w:type="dxa"/>
              <w:bottom w:w="100" w:type="dxa"/>
              <w:right w:w="100" w:type="dxa"/>
            </w:tcMar>
          </w:tcPr>
          <w:p w14:paraId="49114C23" w14:textId="77777777" w:rsidR="004C41E8" w:rsidRDefault="001C2254">
            <w:pPr>
              <w:pStyle w:val="normal0"/>
              <w:widowControl w:val="0"/>
              <w:spacing w:line="240" w:lineRule="auto"/>
            </w:pPr>
            <w:r>
              <w:t>Other specifications / domains</w:t>
            </w:r>
          </w:p>
        </w:tc>
        <w:tc>
          <w:tcPr>
            <w:tcW w:w="4514" w:type="dxa"/>
            <w:tcMar>
              <w:top w:w="100" w:type="dxa"/>
              <w:left w:w="100" w:type="dxa"/>
              <w:bottom w:w="100" w:type="dxa"/>
              <w:right w:w="100" w:type="dxa"/>
            </w:tcMar>
          </w:tcPr>
          <w:p w14:paraId="37A2B72D" w14:textId="77777777" w:rsidR="004C41E8" w:rsidRDefault="001C2254">
            <w:pPr>
              <w:pStyle w:val="normal0"/>
              <w:widowControl w:val="0"/>
              <w:spacing w:line="240" w:lineRule="auto"/>
            </w:pPr>
            <w:r>
              <w:rPr>
                <w:b/>
              </w:rPr>
              <w:t xml:space="preserve">Y </w:t>
            </w:r>
          </w:p>
        </w:tc>
      </w:tr>
      <w:tr w:rsidR="004C41E8" w14:paraId="138C4A8C" w14:textId="77777777">
        <w:tc>
          <w:tcPr>
            <w:tcW w:w="4514" w:type="dxa"/>
            <w:tcMar>
              <w:top w:w="100" w:type="dxa"/>
              <w:left w:w="100" w:type="dxa"/>
              <w:bottom w:w="100" w:type="dxa"/>
              <w:right w:w="100" w:type="dxa"/>
            </w:tcMar>
          </w:tcPr>
          <w:p w14:paraId="3373A08A" w14:textId="77777777" w:rsidR="004C41E8" w:rsidRDefault="001C2254">
            <w:pPr>
              <w:pStyle w:val="normal0"/>
              <w:widowControl w:val="0"/>
              <w:spacing w:line="240" w:lineRule="auto"/>
            </w:pPr>
            <w:r>
              <w:t>Links to existing glossaries, vocabularies, definitions, etc.</w:t>
            </w:r>
          </w:p>
        </w:tc>
        <w:tc>
          <w:tcPr>
            <w:tcW w:w="4514" w:type="dxa"/>
            <w:tcMar>
              <w:top w:w="100" w:type="dxa"/>
              <w:left w:w="100" w:type="dxa"/>
              <w:bottom w:w="100" w:type="dxa"/>
              <w:right w:w="100" w:type="dxa"/>
            </w:tcMar>
          </w:tcPr>
          <w:p w14:paraId="75E2A978" w14:textId="77777777" w:rsidR="004C41E8" w:rsidRDefault="001C2254">
            <w:pPr>
              <w:pStyle w:val="normal0"/>
              <w:widowControl w:val="0"/>
              <w:spacing w:line="240" w:lineRule="auto"/>
            </w:pPr>
            <w:r>
              <w:rPr>
                <w:b/>
              </w:rPr>
              <w:t>Y</w:t>
            </w:r>
          </w:p>
        </w:tc>
      </w:tr>
      <w:tr w:rsidR="004C41E8" w14:paraId="44B24725" w14:textId="77777777">
        <w:tc>
          <w:tcPr>
            <w:tcW w:w="4514" w:type="dxa"/>
            <w:tcMar>
              <w:top w:w="100" w:type="dxa"/>
              <w:left w:w="100" w:type="dxa"/>
              <w:bottom w:w="100" w:type="dxa"/>
              <w:right w:w="100" w:type="dxa"/>
            </w:tcMar>
          </w:tcPr>
          <w:p w14:paraId="08148A58" w14:textId="77777777" w:rsidR="004C41E8" w:rsidRDefault="001C2254">
            <w:pPr>
              <w:pStyle w:val="normal0"/>
              <w:widowControl w:val="0"/>
              <w:spacing w:line="240" w:lineRule="auto"/>
            </w:pPr>
            <w:r>
              <w:t>Technical examples</w:t>
            </w:r>
            <w:r w:rsidR="00347699">
              <w:t xml:space="preserve"> e.g. </w:t>
            </w:r>
            <w:r w:rsidR="00CF61D7">
              <w:t xml:space="preserve">links to </w:t>
            </w:r>
            <w:r w:rsidR="00347699">
              <w:t>use cases</w:t>
            </w:r>
          </w:p>
        </w:tc>
        <w:tc>
          <w:tcPr>
            <w:tcW w:w="4514" w:type="dxa"/>
            <w:tcMar>
              <w:top w:w="100" w:type="dxa"/>
              <w:left w:w="100" w:type="dxa"/>
              <w:bottom w:w="100" w:type="dxa"/>
              <w:right w:w="100" w:type="dxa"/>
            </w:tcMar>
          </w:tcPr>
          <w:p w14:paraId="170C0F43" w14:textId="77777777" w:rsidR="004C41E8" w:rsidRDefault="001C2254">
            <w:pPr>
              <w:pStyle w:val="normal0"/>
              <w:widowControl w:val="0"/>
              <w:spacing w:line="240" w:lineRule="auto"/>
            </w:pPr>
            <w:r>
              <w:rPr>
                <w:b/>
              </w:rPr>
              <w:t>Y</w:t>
            </w:r>
          </w:p>
        </w:tc>
      </w:tr>
    </w:tbl>
    <w:p w14:paraId="06602D10" w14:textId="77777777" w:rsidR="004C41E8" w:rsidRDefault="004C41E8">
      <w:pPr>
        <w:pStyle w:val="normal0"/>
      </w:pPr>
    </w:p>
    <w:p w14:paraId="32AD7164" w14:textId="77777777" w:rsidR="004C41E8" w:rsidRDefault="001C2254">
      <w:pPr>
        <w:pStyle w:val="normal0"/>
      </w:pPr>
      <w:r>
        <w:t xml:space="preserve">Implementing a structured documentation approach considers the production workflows that can support documentation re-use. Therefore to ensure that documentation is improved and structured, as documentation is captured at the varying levels, an evaluation of the different documentation production workflows is necessary.  </w:t>
      </w:r>
    </w:p>
    <w:p w14:paraId="42E3D41B" w14:textId="77777777" w:rsidR="004C41E8" w:rsidRDefault="001C2254">
      <w:pPr>
        <w:pStyle w:val="Heading4"/>
        <w:contextualSpacing w:val="0"/>
      </w:pPr>
      <w:bookmarkStart w:id="12" w:name="_kcvvolluaxdu" w:colFirst="0" w:colLast="0"/>
      <w:bookmarkStart w:id="13" w:name="_Toc339529344"/>
      <w:bookmarkEnd w:id="12"/>
      <w:r>
        <w:t>Missing documentation</w:t>
      </w:r>
      <w:bookmarkEnd w:id="13"/>
    </w:p>
    <w:p w14:paraId="394CF44A" w14:textId="55E9AB09" w:rsidR="004C41E8" w:rsidRDefault="001C2254">
      <w:pPr>
        <w:pStyle w:val="normal0"/>
      </w:pPr>
      <w:r>
        <w:t xml:space="preserve">Identifying items for inclusion and re-use allows the development and modelling team to generate a list of items or documentations still required, at the class-level. Such a list would support the creation of a structured set list of required documentation still in need of creation </w:t>
      </w:r>
      <w:r>
        <w:lastRenderedPageBreak/>
        <w:t>before publication of the model. This list will provide reviewers with a mechanism to review documentation before publishing the specification for use by others, and e</w:t>
      </w:r>
      <w:r w:rsidR="00E50B2B">
        <w:t>nsure documentation is complete</w:t>
      </w:r>
      <w:r>
        <w:t xml:space="preserve">.  </w:t>
      </w:r>
    </w:p>
    <w:p w14:paraId="5844849C" w14:textId="77777777" w:rsidR="004C41E8" w:rsidRDefault="001C2254" w:rsidP="006A25D3">
      <w:pPr>
        <w:pStyle w:val="Heading2"/>
      </w:pPr>
      <w:bookmarkStart w:id="14" w:name="_rse5pkxz7gkn" w:colFirst="0" w:colLast="0"/>
      <w:bookmarkStart w:id="15" w:name="_Toc339529139"/>
      <w:bookmarkStart w:id="16" w:name="_Toc339529345"/>
      <w:bookmarkEnd w:id="14"/>
      <w:r>
        <w:t>Section 2: Structured re-usable documentation workflows</w:t>
      </w:r>
      <w:bookmarkEnd w:id="15"/>
      <w:bookmarkEnd w:id="16"/>
      <w:r>
        <w:t xml:space="preserve"> </w:t>
      </w:r>
    </w:p>
    <w:p w14:paraId="57A04AAF" w14:textId="77777777" w:rsidR="004C41E8" w:rsidRDefault="001C2254" w:rsidP="006A25D3">
      <w:pPr>
        <w:pStyle w:val="Heading3"/>
      </w:pPr>
      <w:bookmarkStart w:id="17" w:name="_qykdd0ayynn6" w:colFirst="0" w:colLast="0"/>
      <w:bookmarkStart w:id="18" w:name="_Toc339529140"/>
      <w:bookmarkStart w:id="19" w:name="_Toc339529346"/>
      <w:bookmarkEnd w:id="17"/>
      <w:r>
        <w:t>Model production workflow</w:t>
      </w:r>
      <w:bookmarkEnd w:id="18"/>
      <w:bookmarkEnd w:id="19"/>
    </w:p>
    <w:p w14:paraId="3B5DF8A3" w14:textId="77777777" w:rsidR="004C41E8" w:rsidRDefault="001C2254">
      <w:pPr>
        <w:pStyle w:val="normal0"/>
      </w:pPr>
      <w:r>
        <w:t xml:space="preserve">Drupal and </w:t>
      </w:r>
      <w:proofErr w:type="spellStart"/>
      <w:r>
        <w:t>bitbucket</w:t>
      </w:r>
      <w:proofErr w:type="spellEnd"/>
      <w:r>
        <w:t xml:space="preserve">, the documentation tools used for the creation of the DDI 4 model, supports structured and versioned documentation for classes, views, and packages. Using the high-level overview (model production workflow), the goal is to produce as much as possible </w:t>
      </w:r>
      <w:r>
        <w:rPr>
          <w:i/>
        </w:rPr>
        <w:t>lossless</w:t>
      </w:r>
      <w:r>
        <w:t xml:space="preserve"> class-level documentation and incorporate structured documentation in the production of the DDI outputs (XML, RDF, etc.).  The export and inclusion of all class-level elements into the XMI from Drupal ensures richer documentation of the model and uses of it. </w:t>
      </w:r>
    </w:p>
    <w:p w14:paraId="1F184F9F" w14:textId="77777777" w:rsidR="004C41E8" w:rsidRDefault="004C41E8">
      <w:pPr>
        <w:pStyle w:val="normal0"/>
      </w:pPr>
    </w:p>
    <w:p w14:paraId="02B34867" w14:textId="77777777" w:rsidR="004C41E8" w:rsidRDefault="001C2254">
      <w:pPr>
        <w:pStyle w:val="Heading4"/>
        <w:contextualSpacing w:val="0"/>
      </w:pPr>
      <w:bookmarkStart w:id="20" w:name="_3cgm16e4du84" w:colFirst="0" w:colLast="0"/>
      <w:bookmarkStart w:id="21" w:name="_Toc339529347"/>
      <w:bookmarkEnd w:id="20"/>
      <w:r w:rsidRPr="006A25D3">
        <w:t>Figure 1 - Documentation production model workflow - High-Level (HL)</w:t>
      </w:r>
      <w:r>
        <w:t xml:space="preserve"> </w:t>
      </w:r>
      <w:r>
        <w:rPr>
          <w:noProof/>
          <w:lang w:val="en-US"/>
        </w:rPr>
        <w:drawing>
          <wp:inline distT="114300" distB="114300" distL="114300" distR="114300" wp14:anchorId="73A58856" wp14:editId="306C429B">
            <wp:extent cx="6889761" cy="4586288"/>
            <wp:effectExtent l="0" t="0" r="0" b="0"/>
            <wp:docPr id="1" name="image01.png" descr="DDI-Views Production Flow - Page 1.png"/>
            <wp:cNvGraphicFramePr/>
            <a:graphic xmlns:a="http://schemas.openxmlformats.org/drawingml/2006/main">
              <a:graphicData uri="http://schemas.openxmlformats.org/drawingml/2006/picture">
                <pic:pic xmlns:pic="http://schemas.openxmlformats.org/drawingml/2006/picture">
                  <pic:nvPicPr>
                    <pic:cNvPr id="0" name="image01.png" descr="DDI-Views Production Flow - Page 1.png"/>
                    <pic:cNvPicPr preferRelativeResize="0"/>
                  </pic:nvPicPr>
                  <pic:blipFill>
                    <a:blip r:embed="rId9"/>
                    <a:srcRect l="-735" t="-2398" r="29117" b="32467"/>
                    <a:stretch>
                      <a:fillRect/>
                    </a:stretch>
                  </pic:blipFill>
                  <pic:spPr>
                    <a:xfrm>
                      <a:off x="0" y="0"/>
                      <a:ext cx="6889761" cy="4586288"/>
                    </a:xfrm>
                    <a:prstGeom prst="rect">
                      <a:avLst/>
                    </a:prstGeom>
                    <a:ln/>
                  </pic:spPr>
                </pic:pic>
              </a:graphicData>
            </a:graphic>
          </wp:inline>
        </w:drawing>
      </w:r>
      <w:bookmarkEnd w:id="21"/>
    </w:p>
    <w:p w14:paraId="32ED4F64" w14:textId="77777777" w:rsidR="004C41E8" w:rsidRDefault="001C2254">
      <w:pPr>
        <w:pStyle w:val="normal0"/>
      </w:pPr>
      <w:r>
        <w:rPr>
          <w:i/>
        </w:rPr>
        <w:t xml:space="preserve">The above diagram represents the documentation model production workflow (the transfer, exchange, and reuse of documentation in the DDI 4 model). </w:t>
      </w:r>
    </w:p>
    <w:p w14:paraId="550B7D1B" w14:textId="77777777" w:rsidR="004C41E8" w:rsidRDefault="001C2254">
      <w:pPr>
        <w:pStyle w:val="normal0"/>
        <w:spacing w:before="160" w:line="240" w:lineRule="auto"/>
      </w:pPr>
      <w:r>
        <w:t xml:space="preserve">In order to facilitate the production and re-use of structured documentation for different purposes and different audiences, we currently need a mechanism for documenting recommended and excluded class-level documentation to be re-used in the creation of </w:t>
      </w:r>
      <w:r>
        <w:lastRenderedPageBreak/>
        <w:t xml:space="preserve">functional views, use cases, and audience specific documentation. This would support the re-use and slicing of specific documentation required for different purposes to be presented. </w:t>
      </w:r>
    </w:p>
    <w:p w14:paraId="34CB541E" w14:textId="77777777" w:rsidR="004C41E8" w:rsidRDefault="00390EE8">
      <w:pPr>
        <w:pStyle w:val="Heading3"/>
        <w:spacing w:before="160" w:line="240" w:lineRule="auto"/>
        <w:contextualSpacing w:val="0"/>
      </w:pPr>
      <w:bookmarkStart w:id="22" w:name="_l2i3a2b23htm" w:colFirst="0" w:colLast="0"/>
      <w:bookmarkStart w:id="23" w:name="_Toc339529141"/>
      <w:bookmarkStart w:id="24" w:name="_Toc339529348"/>
      <w:bookmarkEnd w:id="22"/>
      <w:r>
        <w:t>Building a topic</w:t>
      </w:r>
      <w:r w:rsidR="001C2254">
        <w:t>-mapping approach at the class-level for documentation slicing</w:t>
      </w:r>
      <w:bookmarkEnd w:id="23"/>
      <w:bookmarkEnd w:id="24"/>
    </w:p>
    <w:p w14:paraId="7766DE88" w14:textId="77777777" w:rsidR="004C41E8" w:rsidRDefault="004C41E8">
      <w:pPr>
        <w:pStyle w:val="normal0"/>
      </w:pPr>
    </w:p>
    <w:p w14:paraId="40740D3A" w14:textId="77777777" w:rsidR="004C41E8" w:rsidRDefault="001C2254">
      <w:pPr>
        <w:pStyle w:val="normal0"/>
        <w:spacing w:line="240" w:lineRule="auto"/>
      </w:pPr>
      <w:r>
        <w:t>The approach taken to enable documentation views or slicing is to structure items at a granular level. At the class-level, structured items include the specific fields associated with the class-level documentation, each of which can be identified for inclusion in the model specification, and, specified for re-use by a particular audience / or purpose. Enabling this through the use of field level unique identifiers to produce a topic based index of item association using “tags” would be an approach to building a mechanism for documentation slicing to support different audiences. Mandatory fields may include necessary items all users may require, similarly tagging fields as technical or technical-</w:t>
      </w:r>
      <w:proofErr w:type="spellStart"/>
      <w:r>
        <w:t>lite</w:t>
      </w:r>
      <w:proofErr w:type="spellEnd"/>
      <w:r>
        <w:t xml:space="preserve"> may also facilitate the slicing of documentation for implementers, developers, data documenters, researchers, and deciders. The ability to re-use documentation requires granular itemization and classification, once this is in place, it will be easy to re-use documentation across the model for different purposes and audiences. </w:t>
      </w:r>
    </w:p>
    <w:p w14:paraId="3F2C53CB" w14:textId="77777777" w:rsidR="004C41E8" w:rsidRDefault="004C41E8">
      <w:pPr>
        <w:pStyle w:val="normal0"/>
        <w:spacing w:line="240" w:lineRule="auto"/>
      </w:pPr>
    </w:p>
    <w:p w14:paraId="229777E7" w14:textId="77777777" w:rsidR="004C41E8" w:rsidRDefault="001C2254">
      <w:pPr>
        <w:pStyle w:val="normal0"/>
        <w:spacing w:line="240" w:lineRule="auto"/>
      </w:pPr>
      <w:r>
        <w:t>The following presents a set of recommended documentation inclusions to support re-use of documentation for different purposes and audiences.</w:t>
      </w:r>
    </w:p>
    <w:p w14:paraId="27DF94A3" w14:textId="77777777" w:rsidR="004C41E8" w:rsidRDefault="001C2254">
      <w:pPr>
        <w:pStyle w:val="Heading4"/>
        <w:spacing w:before="160" w:line="240" w:lineRule="auto"/>
        <w:contextualSpacing w:val="0"/>
      </w:pPr>
      <w:bookmarkStart w:id="25" w:name="_ual9w09indbr" w:colFirst="0" w:colLast="0"/>
      <w:bookmarkStart w:id="26" w:name="_Toc339529349"/>
      <w:bookmarkEnd w:id="25"/>
      <w:r>
        <w:t xml:space="preserve">Figure 2 - </w:t>
      </w:r>
      <w:r>
        <w:rPr>
          <w:highlight w:val="white"/>
        </w:rPr>
        <w:t xml:space="preserve">Documentation inclusions at the </w:t>
      </w:r>
      <w:r>
        <w:t>Class-Level (CL)</w:t>
      </w:r>
      <w:bookmarkEnd w:id="26"/>
    </w:p>
    <w:p w14:paraId="47560223" w14:textId="77777777" w:rsidR="004C41E8" w:rsidRDefault="001C2254">
      <w:pPr>
        <w:pStyle w:val="normal0"/>
        <w:spacing w:before="160" w:line="240" w:lineRule="auto"/>
      </w:pPr>
      <w:r>
        <w:rPr>
          <w:sz w:val="20"/>
          <w:szCs w:val="20"/>
          <w:highlight w:val="green"/>
        </w:rPr>
        <w:t>In green</w:t>
      </w:r>
      <w:r>
        <w:rPr>
          <w:sz w:val="20"/>
          <w:szCs w:val="20"/>
          <w:highlight w:val="white"/>
        </w:rPr>
        <w:t xml:space="preserve"> – include under Definition field in the XMI (model)</w:t>
      </w:r>
    </w:p>
    <w:p w14:paraId="499CD926" w14:textId="77777777" w:rsidR="004C41E8" w:rsidRDefault="001C2254">
      <w:pPr>
        <w:pStyle w:val="normal0"/>
        <w:spacing w:before="160" w:line="240" w:lineRule="auto"/>
      </w:pPr>
      <w:r>
        <w:rPr>
          <w:b/>
          <w:sz w:val="20"/>
          <w:szCs w:val="20"/>
          <w:highlight w:val="white"/>
        </w:rPr>
        <w:t>M – Mandatory</w:t>
      </w:r>
    </w:p>
    <w:p w14:paraId="214357E1" w14:textId="77777777" w:rsidR="004C41E8" w:rsidRDefault="001C2254">
      <w:pPr>
        <w:pStyle w:val="normal0"/>
        <w:spacing w:before="160" w:line="240" w:lineRule="auto"/>
      </w:pPr>
      <w:r>
        <w:rPr>
          <w:b/>
          <w:sz w:val="20"/>
          <w:szCs w:val="20"/>
          <w:highlight w:val="white"/>
        </w:rPr>
        <w:t>T - Technical</w:t>
      </w:r>
    </w:p>
    <w:p w14:paraId="2F8F1ABF" w14:textId="77777777" w:rsidR="004C41E8" w:rsidRDefault="001C2254">
      <w:pPr>
        <w:pStyle w:val="normal0"/>
        <w:spacing w:before="160" w:line="240" w:lineRule="auto"/>
      </w:pPr>
      <w:r>
        <w:rPr>
          <w:b/>
          <w:sz w:val="20"/>
          <w:szCs w:val="20"/>
          <w:highlight w:val="white"/>
        </w:rPr>
        <w:t xml:space="preserve">TL - Technical </w:t>
      </w:r>
      <w:proofErr w:type="spellStart"/>
      <w:r>
        <w:rPr>
          <w:b/>
          <w:sz w:val="20"/>
          <w:szCs w:val="20"/>
          <w:highlight w:val="white"/>
        </w:rPr>
        <w:t>Lite</w:t>
      </w:r>
      <w:proofErr w:type="spellEnd"/>
    </w:p>
    <w:tbl>
      <w:tblPr>
        <w:tblStyle w:val="a0"/>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78"/>
        <w:gridCol w:w="1670"/>
        <w:gridCol w:w="1694"/>
        <w:gridCol w:w="1694"/>
        <w:gridCol w:w="1694"/>
      </w:tblGrid>
      <w:tr w:rsidR="004C41E8" w14:paraId="5412763C" w14:textId="77777777">
        <w:tc>
          <w:tcPr>
            <w:tcW w:w="22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01DA38" w14:textId="77777777" w:rsidR="004C41E8" w:rsidRDefault="001C2254">
            <w:pPr>
              <w:pStyle w:val="normal0"/>
              <w:widowControl w:val="0"/>
            </w:pPr>
            <w:r>
              <w:rPr>
                <w:sz w:val="20"/>
                <w:szCs w:val="20"/>
              </w:rPr>
              <w:t>Field</w:t>
            </w:r>
          </w:p>
        </w:tc>
        <w:tc>
          <w:tcPr>
            <w:tcW w:w="166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1D5F1A" w14:textId="77777777" w:rsidR="004C41E8" w:rsidRDefault="001C2254">
            <w:pPr>
              <w:pStyle w:val="normal0"/>
              <w:widowControl w:val="0"/>
            </w:pPr>
            <w:r>
              <w:rPr>
                <w:sz w:val="20"/>
                <w:szCs w:val="20"/>
              </w:rPr>
              <w:t>Output</w:t>
            </w:r>
          </w:p>
        </w:tc>
        <w:tc>
          <w:tcPr>
            <w:tcW w:w="169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D62A3C" w14:textId="77777777" w:rsidR="004C41E8" w:rsidRDefault="001C2254">
            <w:pPr>
              <w:pStyle w:val="normal0"/>
              <w:widowControl w:val="0"/>
            </w:pPr>
            <w:r>
              <w:rPr>
                <w:sz w:val="20"/>
                <w:szCs w:val="20"/>
              </w:rPr>
              <w:t xml:space="preserve">Index </w:t>
            </w:r>
          </w:p>
        </w:tc>
        <w:tc>
          <w:tcPr>
            <w:tcW w:w="169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1F05B6" w14:textId="77777777" w:rsidR="004C41E8" w:rsidRDefault="001C2254">
            <w:pPr>
              <w:pStyle w:val="normal0"/>
              <w:widowControl w:val="0"/>
            </w:pPr>
            <w:r>
              <w:rPr>
                <w:sz w:val="20"/>
                <w:szCs w:val="20"/>
              </w:rPr>
              <w:t>XMI fields</w:t>
            </w:r>
          </w:p>
        </w:tc>
        <w:tc>
          <w:tcPr>
            <w:tcW w:w="169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2ACD4B" w14:textId="77777777" w:rsidR="004C41E8" w:rsidRDefault="001C2254">
            <w:pPr>
              <w:pStyle w:val="normal0"/>
              <w:widowControl w:val="0"/>
            </w:pPr>
            <w:r>
              <w:rPr>
                <w:sz w:val="20"/>
                <w:szCs w:val="20"/>
              </w:rPr>
              <w:t>Type</w:t>
            </w:r>
          </w:p>
        </w:tc>
      </w:tr>
      <w:tr w:rsidR="004C41E8" w14:paraId="7B2C051A"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4EBA48" w14:textId="77777777" w:rsidR="004C41E8" w:rsidRDefault="001C2254">
            <w:pPr>
              <w:pStyle w:val="normal0"/>
              <w:widowControl w:val="0"/>
            </w:pPr>
            <w:r>
              <w:rPr>
                <w:sz w:val="20"/>
                <w:szCs w:val="20"/>
                <w:highlight w:val="white"/>
              </w:rPr>
              <w:t>Name</w:t>
            </w:r>
          </w:p>
        </w:tc>
        <w:tc>
          <w:tcPr>
            <w:tcW w:w="1669" w:type="dxa"/>
            <w:tcBorders>
              <w:bottom w:val="single" w:sz="8" w:space="0" w:color="000000"/>
              <w:right w:val="single" w:sz="8" w:space="0" w:color="000000"/>
            </w:tcBorders>
            <w:tcMar>
              <w:top w:w="100" w:type="dxa"/>
              <w:left w:w="100" w:type="dxa"/>
              <w:bottom w:w="100" w:type="dxa"/>
              <w:right w:w="100" w:type="dxa"/>
            </w:tcMar>
          </w:tcPr>
          <w:p w14:paraId="5E4D37DE"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53652613"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6A728C5A"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477F56A6" w14:textId="77777777" w:rsidR="004C41E8" w:rsidRDefault="001C2254">
            <w:pPr>
              <w:pStyle w:val="normal0"/>
              <w:widowControl w:val="0"/>
            </w:pPr>
            <w:r>
              <w:rPr>
                <w:sz w:val="20"/>
                <w:szCs w:val="20"/>
                <w:highlight w:val="white"/>
              </w:rPr>
              <w:t>M</w:t>
            </w:r>
          </w:p>
        </w:tc>
      </w:tr>
      <w:tr w:rsidR="004C41E8" w14:paraId="079C05F4"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CBEBD" w14:textId="77777777" w:rsidR="004C41E8" w:rsidRDefault="001C2254">
            <w:pPr>
              <w:pStyle w:val="normal0"/>
              <w:widowControl w:val="0"/>
            </w:pPr>
            <w:r>
              <w:rPr>
                <w:sz w:val="20"/>
                <w:szCs w:val="20"/>
                <w:highlight w:val="white"/>
              </w:rPr>
              <w:t>Package</w:t>
            </w:r>
          </w:p>
        </w:tc>
        <w:tc>
          <w:tcPr>
            <w:tcW w:w="1669" w:type="dxa"/>
            <w:tcBorders>
              <w:bottom w:val="single" w:sz="8" w:space="0" w:color="000000"/>
              <w:right w:val="single" w:sz="8" w:space="0" w:color="000000"/>
            </w:tcBorders>
            <w:tcMar>
              <w:top w:w="100" w:type="dxa"/>
              <w:left w:w="100" w:type="dxa"/>
              <w:bottom w:w="100" w:type="dxa"/>
              <w:right w:w="100" w:type="dxa"/>
            </w:tcMar>
          </w:tcPr>
          <w:p w14:paraId="63BE4215"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14FA0F46"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5828BCA1"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2DD96247" w14:textId="77777777" w:rsidR="004C41E8" w:rsidRDefault="001C2254">
            <w:pPr>
              <w:pStyle w:val="normal0"/>
              <w:widowControl w:val="0"/>
            </w:pPr>
            <w:r>
              <w:rPr>
                <w:sz w:val="20"/>
                <w:szCs w:val="20"/>
                <w:highlight w:val="white"/>
              </w:rPr>
              <w:t>T</w:t>
            </w:r>
          </w:p>
        </w:tc>
      </w:tr>
      <w:tr w:rsidR="004C41E8" w14:paraId="2550B290"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9D120C" w14:textId="77777777" w:rsidR="004C41E8" w:rsidRDefault="001C2254">
            <w:pPr>
              <w:pStyle w:val="normal0"/>
              <w:widowControl w:val="0"/>
            </w:pPr>
            <w:r>
              <w:rPr>
                <w:sz w:val="20"/>
                <w:szCs w:val="20"/>
                <w:highlight w:val="white"/>
              </w:rPr>
              <w:t>Extends</w:t>
            </w:r>
          </w:p>
        </w:tc>
        <w:tc>
          <w:tcPr>
            <w:tcW w:w="1669" w:type="dxa"/>
            <w:tcBorders>
              <w:bottom w:val="single" w:sz="8" w:space="0" w:color="000000"/>
              <w:right w:val="single" w:sz="8" w:space="0" w:color="000000"/>
            </w:tcBorders>
            <w:tcMar>
              <w:top w:w="100" w:type="dxa"/>
              <w:left w:w="100" w:type="dxa"/>
              <w:bottom w:w="100" w:type="dxa"/>
              <w:right w:w="100" w:type="dxa"/>
            </w:tcMar>
          </w:tcPr>
          <w:p w14:paraId="2FCA16E0"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6DC51E9"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D3F3CDF"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E0F2022" w14:textId="77777777" w:rsidR="004C41E8" w:rsidRDefault="001C2254">
            <w:pPr>
              <w:pStyle w:val="normal0"/>
              <w:widowControl w:val="0"/>
            </w:pPr>
            <w:r>
              <w:rPr>
                <w:sz w:val="20"/>
                <w:szCs w:val="20"/>
                <w:highlight w:val="white"/>
              </w:rPr>
              <w:t>T</w:t>
            </w:r>
          </w:p>
        </w:tc>
      </w:tr>
      <w:tr w:rsidR="004C41E8" w14:paraId="4258A4AA"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DEFBAE" w14:textId="77777777" w:rsidR="004C41E8" w:rsidRDefault="001C2254">
            <w:pPr>
              <w:pStyle w:val="normal0"/>
              <w:widowControl w:val="0"/>
            </w:pPr>
            <w:r>
              <w:rPr>
                <w:sz w:val="20"/>
                <w:szCs w:val="20"/>
                <w:highlight w:val="white"/>
              </w:rPr>
              <w:t>Is Extendable</w:t>
            </w:r>
          </w:p>
        </w:tc>
        <w:tc>
          <w:tcPr>
            <w:tcW w:w="1669" w:type="dxa"/>
            <w:tcBorders>
              <w:bottom w:val="single" w:sz="8" w:space="0" w:color="000000"/>
              <w:right w:val="single" w:sz="8" w:space="0" w:color="000000"/>
            </w:tcBorders>
            <w:tcMar>
              <w:top w:w="100" w:type="dxa"/>
              <w:left w:w="100" w:type="dxa"/>
              <w:bottom w:w="100" w:type="dxa"/>
              <w:right w:w="100" w:type="dxa"/>
            </w:tcMar>
          </w:tcPr>
          <w:p w14:paraId="3C6A12FC"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4C67200B"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2B451F50"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15CF0752" w14:textId="77777777" w:rsidR="004C41E8" w:rsidRDefault="001C2254">
            <w:pPr>
              <w:pStyle w:val="normal0"/>
              <w:widowControl w:val="0"/>
            </w:pPr>
            <w:r>
              <w:rPr>
                <w:sz w:val="20"/>
                <w:szCs w:val="20"/>
                <w:highlight w:val="white"/>
              </w:rPr>
              <w:t xml:space="preserve"> </w:t>
            </w:r>
          </w:p>
        </w:tc>
      </w:tr>
      <w:tr w:rsidR="004C41E8" w14:paraId="483C116D"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B1D95C" w14:textId="77777777" w:rsidR="004C41E8" w:rsidRDefault="001C2254">
            <w:pPr>
              <w:pStyle w:val="normal0"/>
              <w:widowControl w:val="0"/>
            </w:pPr>
            <w:r>
              <w:rPr>
                <w:sz w:val="20"/>
                <w:szCs w:val="20"/>
                <w:highlight w:val="white"/>
              </w:rPr>
              <w:t>Is Property</w:t>
            </w:r>
          </w:p>
        </w:tc>
        <w:tc>
          <w:tcPr>
            <w:tcW w:w="1669" w:type="dxa"/>
            <w:tcBorders>
              <w:bottom w:val="single" w:sz="8" w:space="0" w:color="000000"/>
              <w:right w:val="single" w:sz="8" w:space="0" w:color="000000"/>
            </w:tcBorders>
            <w:tcMar>
              <w:top w:w="100" w:type="dxa"/>
              <w:left w:w="100" w:type="dxa"/>
              <w:bottom w:w="100" w:type="dxa"/>
              <w:right w:w="100" w:type="dxa"/>
            </w:tcMar>
          </w:tcPr>
          <w:p w14:paraId="0AEC82D4"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2E63C1C7"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440DC310"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F01197F" w14:textId="77777777" w:rsidR="004C41E8" w:rsidRDefault="001C2254">
            <w:pPr>
              <w:pStyle w:val="normal0"/>
              <w:widowControl w:val="0"/>
            </w:pPr>
            <w:r>
              <w:rPr>
                <w:sz w:val="20"/>
                <w:szCs w:val="20"/>
                <w:highlight w:val="white"/>
              </w:rPr>
              <w:t xml:space="preserve"> </w:t>
            </w:r>
          </w:p>
        </w:tc>
      </w:tr>
      <w:tr w:rsidR="004C41E8" w14:paraId="31D83D2F"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558D7" w14:textId="77777777" w:rsidR="004C41E8" w:rsidRDefault="001C2254">
            <w:pPr>
              <w:pStyle w:val="normal0"/>
              <w:widowControl w:val="0"/>
            </w:pPr>
            <w:r>
              <w:rPr>
                <w:sz w:val="20"/>
                <w:szCs w:val="20"/>
                <w:highlight w:val="white"/>
              </w:rPr>
              <w:t>Status</w:t>
            </w:r>
          </w:p>
        </w:tc>
        <w:tc>
          <w:tcPr>
            <w:tcW w:w="1669" w:type="dxa"/>
            <w:tcBorders>
              <w:bottom w:val="single" w:sz="8" w:space="0" w:color="000000"/>
              <w:right w:val="single" w:sz="8" w:space="0" w:color="000000"/>
            </w:tcBorders>
            <w:tcMar>
              <w:top w:w="100" w:type="dxa"/>
              <w:left w:w="100" w:type="dxa"/>
              <w:bottom w:w="100" w:type="dxa"/>
              <w:right w:w="100" w:type="dxa"/>
            </w:tcMar>
          </w:tcPr>
          <w:p w14:paraId="07DE0C92"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6C94F60F"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29B0800E"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732D746C" w14:textId="77777777" w:rsidR="004C41E8" w:rsidRDefault="001C2254">
            <w:pPr>
              <w:pStyle w:val="normal0"/>
              <w:widowControl w:val="0"/>
            </w:pPr>
            <w:r>
              <w:rPr>
                <w:sz w:val="20"/>
                <w:szCs w:val="20"/>
                <w:highlight w:val="white"/>
              </w:rPr>
              <w:t xml:space="preserve"> </w:t>
            </w:r>
          </w:p>
        </w:tc>
      </w:tr>
      <w:tr w:rsidR="004C41E8" w14:paraId="2CA7C620"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B007EB" w14:textId="77777777" w:rsidR="004C41E8" w:rsidRDefault="001C2254">
            <w:pPr>
              <w:pStyle w:val="normal0"/>
              <w:widowControl w:val="0"/>
            </w:pPr>
            <w:r>
              <w:rPr>
                <w:sz w:val="20"/>
                <w:szCs w:val="20"/>
                <w:highlight w:val="white"/>
              </w:rPr>
              <w:t>Stage</w:t>
            </w:r>
          </w:p>
        </w:tc>
        <w:tc>
          <w:tcPr>
            <w:tcW w:w="1669" w:type="dxa"/>
            <w:tcBorders>
              <w:bottom w:val="single" w:sz="8" w:space="0" w:color="000000"/>
              <w:right w:val="single" w:sz="8" w:space="0" w:color="000000"/>
            </w:tcBorders>
            <w:tcMar>
              <w:top w:w="100" w:type="dxa"/>
              <w:left w:w="100" w:type="dxa"/>
              <w:bottom w:w="100" w:type="dxa"/>
              <w:right w:w="100" w:type="dxa"/>
            </w:tcMar>
          </w:tcPr>
          <w:p w14:paraId="2F2CA607"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EEA2459"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78140F3"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14A58338" w14:textId="77777777" w:rsidR="004C41E8" w:rsidRDefault="001C2254">
            <w:pPr>
              <w:pStyle w:val="normal0"/>
              <w:widowControl w:val="0"/>
            </w:pPr>
            <w:r>
              <w:rPr>
                <w:sz w:val="20"/>
                <w:szCs w:val="20"/>
                <w:highlight w:val="white"/>
              </w:rPr>
              <w:t xml:space="preserve"> </w:t>
            </w:r>
          </w:p>
        </w:tc>
      </w:tr>
      <w:tr w:rsidR="004C41E8" w14:paraId="778D2AC9"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6877BE" w14:textId="77777777" w:rsidR="004C41E8" w:rsidRDefault="001C2254">
            <w:pPr>
              <w:pStyle w:val="normal0"/>
              <w:widowControl w:val="0"/>
            </w:pPr>
            <w:r>
              <w:rPr>
                <w:sz w:val="20"/>
                <w:szCs w:val="20"/>
                <w:highlight w:val="white"/>
              </w:rPr>
              <w:t>Version*</w:t>
            </w:r>
          </w:p>
        </w:tc>
        <w:tc>
          <w:tcPr>
            <w:tcW w:w="1669" w:type="dxa"/>
            <w:tcBorders>
              <w:bottom w:val="single" w:sz="8" w:space="0" w:color="000000"/>
              <w:right w:val="single" w:sz="8" w:space="0" w:color="000000"/>
            </w:tcBorders>
            <w:tcMar>
              <w:top w:w="100" w:type="dxa"/>
              <w:left w:w="100" w:type="dxa"/>
              <w:bottom w:w="100" w:type="dxa"/>
              <w:right w:w="100" w:type="dxa"/>
            </w:tcMar>
          </w:tcPr>
          <w:p w14:paraId="31C67DC1" w14:textId="77777777" w:rsidR="004C41E8" w:rsidRDefault="001C2254">
            <w:pPr>
              <w:pStyle w:val="normal0"/>
              <w:widowControl w:val="0"/>
            </w:pPr>
            <w:r>
              <w:rPr>
                <w:sz w:val="20"/>
                <w:szCs w:val="20"/>
                <w:highlight w:val="white"/>
              </w:rPr>
              <w:t>Incorporate Drupal versioning - Y</w:t>
            </w:r>
          </w:p>
        </w:tc>
        <w:tc>
          <w:tcPr>
            <w:tcW w:w="1693" w:type="dxa"/>
            <w:tcBorders>
              <w:bottom w:val="single" w:sz="8" w:space="0" w:color="000000"/>
              <w:right w:val="single" w:sz="8" w:space="0" w:color="000000"/>
            </w:tcBorders>
            <w:tcMar>
              <w:top w:w="100" w:type="dxa"/>
              <w:left w:w="100" w:type="dxa"/>
              <w:bottom w:w="100" w:type="dxa"/>
              <w:right w:w="100" w:type="dxa"/>
            </w:tcMar>
          </w:tcPr>
          <w:p w14:paraId="26D324C4"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0D3629E7" w14:textId="77777777" w:rsidR="004C41E8" w:rsidRDefault="001C2254">
            <w:pPr>
              <w:pStyle w:val="normal0"/>
              <w:widowControl w:val="0"/>
            </w:pPr>
            <w:r>
              <w:rPr>
                <w:sz w:val="20"/>
                <w:szCs w:val="20"/>
                <w:highlight w:val="white"/>
              </w:rPr>
              <w:t>?</w:t>
            </w:r>
          </w:p>
        </w:tc>
        <w:tc>
          <w:tcPr>
            <w:tcW w:w="1693" w:type="dxa"/>
            <w:tcBorders>
              <w:bottom w:val="single" w:sz="8" w:space="0" w:color="000000"/>
              <w:right w:val="single" w:sz="8" w:space="0" w:color="000000"/>
            </w:tcBorders>
            <w:tcMar>
              <w:top w:w="100" w:type="dxa"/>
              <w:left w:w="100" w:type="dxa"/>
              <w:bottom w:w="100" w:type="dxa"/>
              <w:right w:w="100" w:type="dxa"/>
            </w:tcMar>
          </w:tcPr>
          <w:p w14:paraId="71F24D52" w14:textId="77777777" w:rsidR="004C41E8" w:rsidRDefault="001C2254">
            <w:pPr>
              <w:pStyle w:val="normal0"/>
              <w:widowControl w:val="0"/>
            </w:pPr>
            <w:r>
              <w:rPr>
                <w:sz w:val="20"/>
                <w:szCs w:val="20"/>
                <w:highlight w:val="white"/>
              </w:rPr>
              <w:t>M</w:t>
            </w:r>
          </w:p>
        </w:tc>
      </w:tr>
      <w:tr w:rsidR="004C41E8" w14:paraId="13C7687A"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F65B7" w14:textId="77777777" w:rsidR="004C41E8" w:rsidRDefault="001C2254">
            <w:pPr>
              <w:pStyle w:val="normal0"/>
              <w:widowControl w:val="0"/>
            </w:pPr>
            <w:r>
              <w:rPr>
                <w:sz w:val="20"/>
                <w:szCs w:val="20"/>
                <w:highlight w:val="green"/>
              </w:rPr>
              <w:t>DDI 3.2</w:t>
            </w:r>
          </w:p>
        </w:tc>
        <w:tc>
          <w:tcPr>
            <w:tcW w:w="1669" w:type="dxa"/>
            <w:tcBorders>
              <w:bottom w:val="single" w:sz="8" w:space="0" w:color="000000"/>
              <w:right w:val="single" w:sz="8" w:space="0" w:color="000000"/>
            </w:tcBorders>
            <w:tcMar>
              <w:top w:w="100" w:type="dxa"/>
              <w:left w:w="100" w:type="dxa"/>
              <w:bottom w:w="100" w:type="dxa"/>
              <w:right w:w="100" w:type="dxa"/>
            </w:tcMar>
          </w:tcPr>
          <w:p w14:paraId="4CDE11B2"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E59A902"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0B5BFA4"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6785D19D" w14:textId="77777777" w:rsidR="004C41E8" w:rsidRDefault="001C2254">
            <w:pPr>
              <w:pStyle w:val="normal0"/>
              <w:widowControl w:val="0"/>
            </w:pPr>
            <w:r>
              <w:rPr>
                <w:sz w:val="20"/>
                <w:szCs w:val="20"/>
                <w:highlight w:val="white"/>
              </w:rPr>
              <w:t>TL</w:t>
            </w:r>
          </w:p>
        </w:tc>
      </w:tr>
      <w:tr w:rsidR="004C41E8" w14:paraId="2CB619F4"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FFCE22" w14:textId="77777777" w:rsidR="004C41E8" w:rsidRDefault="001C2254">
            <w:pPr>
              <w:pStyle w:val="normal0"/>
              <w:widowControl w:val="0"/>
            </w:pPr>
            <w:r>
              <w:rPr>
                <w:sz w:val="20"/>
                <w:szCs w:val="20"/>
                <w:highlight w:val="green"/>
              </w:rPr>
              <w:t>GSIM</w:t>
            </w:r>
          </w:p>
        </w:tc>
        <w:tc>
          <w:tcPr>
            <w:tcW w:w="1669" w:type="dxa"/>
            <w:tcBorders>
              <w:bottom w:val="single" w:sz="8" w:space="0" w:color="000000"/>
              <w:right w:val="single" w:sz="8" w:space="0" w:color="000000"/>
            </w:tcBorders>
            <w:tcMar>
              <w:top w:w="100" w:type="dxa"/>
              <w:left w:w="100" w:type="dxa"/>
              <w:bottom w:w="100" w:type="dxa"/>
              <w:right w:w="100" w:type="dxa"/>
            </w:tcMar>
          </w:tcPr>
          <w:p w14:paraId="6793E8EF"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305BF8F5"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36AAA91"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3E1E552B" w14:textId="77777777" w:rsidR="004C41E8" w:rsidRDefault="001C2254">
            <w:pPr>
              <w:pStyle w:val="normal0"/>
              <w:widowControl w:val="0"/>
            </w:pPr>
            <w:r>
              <w:rPr>
                <w:sz w:val="20"/>
                <w:szCs w:val="20"/>
                <w:highlight w:val="white"/>
              </w:rPr>
              <w:t>TL</w:t>
            </w:r>
          </w:p>
        </w:tc>
      </w:tr>
      <w:tr w:rsidR="004C41E8" w14:paraId="6E05D99E"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E7C7B" w14:textId="77777777" w:rsidR="004C41E8" w:rsidRDefault="001C2254">
            <w:pPr>
              <w:pStyle w:val="normal0"/>
              <w:widowControl w:val="0"/>
            </w:pPr>
            <w:r>
              <w:rPr>
                <w:sz w:val="20"/>
                <w:szCs w:val="20"/>
                <w:highlight w:val="green"/>
              </w:rPr>
              <w:t>RDF Mapping</w:t>
            </w:r>
          </w:p>
        </w:tc>
        <w:tc>
          <w:tcPr>
            <w:tcW w:w="1669" w:type="dxa"/>
            <w:tcBorders>
              <w:bottom w:val="single" w:sz="8" w:space="0" w:color="000000"/>
              <w:right w:val="single" w:sz="8" w:space="0" w:color="000000"/>
            </w:tcBorders>
            <w:tcMar>
              <w:top w:w="100" w:type="dxa"/>
              <w:left w:w="100" w:type="dxa"/>
              <w:bottom w:w="100" w:type="dxa"/>
              <w:right w:w="100" w:type="dxa"/>
            </w:tcMar>
          </w:tcPr>
          <w:p w14:paraId="03CA6888"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0718E7D3"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618248E4"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E33385B" w14:textId="77777777" w:rsidR="004C41E8" w:rsidRDefault="001C2254">
            <w:pPr>
              <w:pStyle w:val="normal0"/>
              <w:widowControl w:val="0"/>
            </w:pPr>
            <w:r>
              <w:rPr>
                <w:sz w:val="20"/>
                <w:szCs w:val="20"/>
                <w:highlight w:val="white"/>
              </w:rPr>
              <w:t>TL</w:t>
            </w:r>
          </w:p>
        </w:tc>
      </w:tr>
      <w:tr w:rsidR="004C41E8" w14:paraId="4D2C8DE6"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7A6514" w14:textId="77777777" w:rsidR="004C41E8" w:rsidRDefault="001C2254">
            <w:pPr>
              <w:pStyle w:val="normal0"/>
              <w:widowControl w:val="0"/>
            </w:pPr>
            <w:r>
              <w:rPr>
                <w:sz w:val="20"/>
                <w:szCs w:val="20"/>
                <w:highlight w:val="green"/>
              </w:rPr>
              <w:lastRenderedPageBreak/>
              <w:t>Contributor</w:t>
            </w:r>
          </w:p>
        </w:tc>
        <w:tc>
          <w:tcPr>
            <w:tcW w:w="1669" w:type="dxa"/>
            <w:tcBorders>
              <w:bottom w:val="single" w:sz="8" w:space="0" w:color="000000"/>
              <w:right w:val="single" w:sz="8" w:space="0" w:color="000000"/>
            </w:tcBorders>
            <w:tcMar>
              <w:top w:w="100" w:type="dxa"/>
              <w:left w:w="100" w:type="dxa"/>
              <w:bottom w:w="100" w:type="dxa"/>
              <w:right w:w="100" w:type="dxa"/>
            </w:tcMar>
          </w:tcPr>
          <w:p w14:paraId="7F8492A5"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1BFAB0D1"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7B5DF28D"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E2F0701" w14:textId="77777777" w:rsidR="004C41E8" w:rsidRDefault="001C2254">
            <w:pPr>
              <w:pStyle w:val="normal0"/>
              <w:widowControl w:val="0"/>
            </w:pPr>
            <w:r>
              <w:rPr>
                <w:sz w:val="20"/>
                <w:szCs w:val="20"/>
                <w:highlight w:val="white"/>
              </w:rPr>
              <w:t xml:space="preserve"> </w:t>
            </w:r>
          </w:p>
        </w:tc>
      </w:tr>
      <w:tr w:rsidR="004C41E8" w14:paraId="7735E5E2"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4C96E8" w14:textId="77777777" w:rsidR="004C41E8" w:rsidRDefault="001C2254">
            <w:pPr>
              <w:pStyle w:val="normal0"/>
              <w:widowControl w:val="0"/>
            </w:pPr>
            <w:r>
              <w:rPr>
                <w:sz w:val="20"/>
                <w:szCs w:val="20"/>
                <w:highlight w:val="green"/>
              </w:rPr>
              <w:t>Definition</w:t>
            </w:r>
          </w:p>
        </w:tc>
        <w:tc>
          <w:tcPr>
            <w:tcW w:w="1669" w:type="dxa"/>
            <w:tcBorders>
              <w:bottom w:val="single" w:sz="8" w:space="0" w:color="000000"/>
              <w:right w:val="single" w:sz="8" w:space="0" w:color="000000"/>
            </w:tcBorders>
            <w:tcMar>
              <w:top w:w="100" w:type="dxa"/>
              <w:left w:w="100" w:type="dxa"/>
              <w:bottom w:w="100" w:type="dxa"/>
              <w:right w:w="100" w:type="dxa"/>
            </w:tcMar>
          </w:tcPr>
          <w:p w14:paraId="324620C4"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4763DAEA"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5CD2296F"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058C6CC8" w14:textId="77777777" w:rsidR="004C41E8" w:rsidRDefault="001C2254">
            <w:pPr>
              <w:pStyle w:val="normal0"/>
              <w:widowControl w:val="0"/>
            </w:pPr>
            <w:r>
              <w:rPr>
                <w:sz w:val="20"/>
                <w:szCs w:val="20"/>
                <w:highlight w:val="white"/>
              </w:rPr>
              <w:t>M</w:t>
            </w:r>
          </w:p>
        </w:tc>
      </w:tr>
      <w:tr w:rsidR="004C41E8" w14:paraId="61EDCEEE"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C0F5E7" w14:textId="77777777" w:rsidR="004C41E8" w:rsidRDefault="001C2254">
            <w:pPr>
              <w:pStyle w:val="normal0"/>
              <w:widowControl w:val="0"/>
            </w:pPr>
            <w:r>
              <w:rPr>
                <w:sz w:val="20"/>
                <w:szCs w:val="20"/>
                <w:highlight w:val="green"/>
              </w:rPr>
              <w:t>Example</w:t>
            </w:r>
          </w:p>
        </w:tc>
        <w:tc>
          <w:tcPr>
            <w:tcW w:w="1669" w:type="dxa"/>
            <w:tcBorders>
              <w:bottom w:val="single" w:sz="8" w:space="0" w:color="000000"/>
              <w:right w:val="single" w:sz="8" w:space="0" w:color="000000"/>
            </w:tcBorders>
            <w:tcMar>
              <w:top w:w="100" w:type="dxa"/>
              <w:left w:w="100" w:type="dxa"/>
              <w:bottom w:w="100" w:type="dxa"/>
              <w:right w:w="100" w:type="dxa"/>
            </w:tcMar>
          </w:tcPr>
          <w:p w14:paraId="2AA680DA"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50A9EE2E"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22234363"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3DDCFD4A" w14:textId="77777777" w:rsidR="004C41E8" w:rsidRDefault="001C2254">
            <w:pPr>
              <w:pStyle w:val="normal0"/>
              <w:widowControl w:val="0"/>
            </w:pPr>
            <w:r>
              <w:rPr>
                <w:sz w:val="20"/>
                <w:szCs w:val="20"/>
                <w:highlight w:val="white"/>
              </w:rPr>
              <w:t>M</w:t>
            </w:r>
          </w:p>
        </w:tc>
      </w:tr>
      <w:tr w:rsidR="004C41E8" w14:paraId="4DB0D559"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287280" w14:textId="77777777" w:rsidR="004C41E8" w:rsidRDefault="001C2254">
            <w:pPr>
              <w:pStyle w:val="normal0"/>
              <w:widowControl w:val="0"/>
            </w:pPr>
            <w:r>
              <w:rPr>
                <w:sz w:val="20"/>
                <w:szCs w:val="20"/>
                <w:highlight w:val="green"/>
              </w:rPr>
              <w:t>Synonyms</w:t>
            </w:r>
          </w:p>
        </w:tc>
        <w:tc>
          <w:tcPr>
            <w:tcW w:w="1669" w:type="dxa"/>
            <w:tcBorders>
              <w:bottom w:val="single" w:sz="8" w:space="0" w:color="000000"/>
              <w:right w:val="single" w:sz="8" w:space="0" w:color="000000"/>
            </w:tcBorders>
            <w:tcMar>
              <w:top w:w="100" w:type="dxa"/>
              <w:left w:w="100" w:type="dxa"/>
              <w:bottom w:w="100" w:type="dxa"/>
              <w:right w:w="100" w:type="dxa"/>
            </w:tcMar>
          </w:tcPr>
          <w:p w14:paraId="59BD83DF"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5678E717"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7463877"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BF128A3" w14:textId="77777777" w:rsidR="004C41E8" w:rsidRDefault="001C2254">
            <w:pPr>
              <w:pStyle w:val="normal0"/>
              <w:widowControl w:val="0"/>
            </w:pPr>
            <w:r>
              <w:rPr>
                <w:sz w:val="20"/>
                <w:szCs w:val="20"/>
                <w:highlight w:val="white"/>
              </w:rPr>
              <w:t>M</w:t>
            </w:r>
          </w:p>
        </w:tc>
      </w:tr>
      <w:tr w:rsidR="004C41E8" w14:paraId="0767AD97"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F592E6" w14:textId="77777777" w:rsidR="004C41E8" w:rsidRDefault="001C2254">
            <w:pPr>
              <w:pStyle w:val="normal0"/>
              <w:widowControl w:val="0"/>
            </w:pPr>
            <w:r>
              <w:rPr>
                <w:sz w:val="20"/>
                <w:szCs w:val="20"/>
                <w:highlight w:val="green"/>
              </w:rPr>
              <w:t>Explanatory Notes</w:t>
            </w:r>
          </w:p>
        </w:tc>
        <w:tc>
          <w:tcPr>
            <w:tcW w:w="1669" w:type="dxa"/>
            <w:tcBorders>
              <w:bottom w:val="single" w:sz="8" w:space="0" w:color="000000"/>
              <w:right w:val="single" w:sz="8" w:space="0" w:color="000000"/>
            </w:tcBorders>
            <w:tcMar>
              <w:top w:w="100" w:type="dxa"/>
              <w:left w:w="100" w:type="dxa"/>
              <w:bottom w:w="100" w:type="dxa"/>
              <w:right w:w="100" w:type="dxa"/>
            </w:tcMar>
          </w:tcPr>
          <w:p w14:paraId="4F1133AE"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61F887E7"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1682A620"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2D2BE11C" w14:textId="77777777" w:rsidR="004C41E8" w:rsidRDefault="001C2254">
            <w:pPr>
              <w:pStyle w:val="normal0"/>
              <w:widowControl w:val="0"/>
            </w:pPr>
            <w:r>
              <w:rPr>
                <w:sz w:val="20"/>
                <w:szCs w:val="20"/>
                <w:highlight w:val="white"/>
              </w:rPr>
              <w:t>M</w:t>
            </w:r>
          </w:p>
        </w:tc>
      </w:tr>
      <w:tr w:rsidR="004C41E8" w14:paraId="132C6103"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7B3919" w14:textId="77777777" w:rsidR="004C41E8" w:rsidRDefault="001C2254">
            <w:pPr>
              <w:pStyle w:val="normal0"/>
              <w:widowControl w:val="0"/>
            </w:pPr>
            <w:r>
              <w:rPr>
                <w:sz w:val="20"/>
                <w:szCs w:val="20"/>
                <w:highlight w:val="white"/>
              </w:rPr>
              <w:t>Overage Image</w:t>
            </w:r>
          </w:p>
        </w:tc>
        <w:tc>
          <w:tcPr>
            <w:tcW w:w="1669" w:type="dxa"/>
            <w:tcBorders>
              <w:bottom w:val="single" w:sz="8" w:space="0" w:color="000000"/>
              <w:right w:val="single" w:sz="8" w:space="0" w:color="000000"/>
            </w:tcBorders>
            <w:tcMar>
              <w:top w:w="100" w:type="dxa"/>
              <w:left w:w="100" w:type="dxa"/>
              <w:bottom w:w="100" w:type="dxa"/>
              <w:right w:w="100" w:type="dxa"/>
            </w:tcMar>
          </w:tcPr>
          <w:p w14:paraId="254A3340"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2A9CD673"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DDBB618" w14:textId="77777777" w:rsidR="004C41E8" w:rsidRDefault="001C2254">
            <w:pPr>
              <w:pStyle w:val="normal0"/>
              <w:widowControl w:val="0"/>
            </w:pPr>
            <w:r>
              <w:rPr>
                <w:sz w:val="20"/>
                <w:szCs w:val="20"/>
                <w:highlight w:val="white"/>
              </w:rPr>
              <w:t xml:space="preserve"> </w:t>
            </w:r>
          </w:p>
        </w:tc>
        <w:tc>
          <w:tcPr>
            <w:tcW w:w="1693" w:type="dxa"/>
            <w:tcBorders>
              <w:bottom w:val="single" w:sz="8" w:space="0" w:color="000000"/>
              <w:right w:val="single" w:sz="8" w:space="0" w:color="000000"/>
            </w:tcBorders>
            <w:tcMar>
              <w:top w:w="100" w:type="dxa"/>
              <w:left w:w="100" w:type="dxa"/>
              <w:bottom w:w="100" w:type="dxa"/>
              <w:right w:w="100" w:type="dxa"/>
            </w:tcMar>
          </w:tcPr>
          <w:p w14:paraId="50E59906" w14:textId="77777777" w:rsidR="004C41E8" w:rsidRDefault="001C2254">
            <w:pPr>
              <w:pStyle w:val="normal0"/>
              <w:widowControl w:val="0"/>
            </w:pPr>
            <w:r>
              <w:rPr>
                <w:sz w:val="20"/>
                <w:szCs w:val="20"/>
                <w:highlight w:val="white"/>
              </w:rPr>
              <w:t xml:space="preserve"> </w:t>
            </w:r>
          </w:p>
        </w:tc>
      </w:tr>
      <w:tr w:rsidR="004C41E8" w14:paraId="24CC7E73"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925DCC" w14:textId="77777777" w:rsidR="004C41E8" w:rsidRDefault="001C2254">
            <w:pPr>
              <w:pStyle w:val="normal0"/>
              <w:widowControl w:val="0"/>
            </w:pPr>
            <w:r>
              <w:rPr>
                <w:sz w:val="20"/>
                <w:szCs w:val="20"/>
                <w:highlight w:val="white"/>
              </w:rPr>
              <w:t>Properties*</w:t>
            </w:r>
          </w:p>
        </w:tc>
        <w:tc>
          <w:tcPr>
            <w:tcW w:w="1669" w:type="dxa"/>
            <w:tcBorders>
              <w:bottom w:val="single" w:sz="8" w:space="0" w:color="000000"/>
              <w:right w:val="single" w:sz="8" w:space="0" w:color="000000"/>
            </w:tcBorders>
            <w:tcMar>
              <w:top w:w="100" w:type="dxa"/>
              <w:left w:w="100" w:type="dxa"/>
              <w:bottom w:w="100" w:type="dxa"/>
              <w:right w:w="100" w:type="dxa"/>
            </w:tcMar>
          </w:tcPr>
          <w:p w14:paraId="12252D4F"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3747ED24"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D6155D1"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A2627A9" w14:textId="77777777" w:rsidR="004C41E8" w:rsidRDefault="001C2254">
            <w:pPr>
              <w:pStyle w:val="normal0"/>
              <w:widowControl w:val="0"/>
            </w:pPr>
            <w:r>
              <w:rPr>
                <w:sz w:val="20"/>
                <w:szCs w:val="20"/>
                <w:highlight w:val="white"/>
              </w:rPr>
              <w:t>M</w:t>
            </w:r>
          </w:p>
        </w:tc>
      </w:tr>
      <w:tr w:rsidR="004C41E8" w14:paraId="6E6177C8"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1BC596" w14:textId="77777777" w:rsidR="004C41E8" w:rsidRDefault="001C2254">
            <w:pPr>
              <w:pStyle w:val="normal0"/>
              <w:widowControl w:val="0"/>
            </w:pPr>
            <w:r>
              <w:rPr>
                <w:sz w:val="20"/>
                <w:szCs w:val="20"/>
                <w:highlight w:val="white"/>
              </w:rPr>
              <w:t>Relationships*</w:t>
            </w:r>
          </w:p>
        </w:tc>
        <w:tc>
          <w:tcPr>
            <w:tcW w:w="1669" w:type="dxa"/>
            <w:tcBorders>
              <w:bottom w:val="single" w:sz="8" w:space="0" w:color="000000"/>
              <w:right w:val="single" w:sz="8" w:space="0" w:color="000000"/>
            </w:tcBorders>
            <w:tcMar>
              <w:top w:w="100" w:type="dxa"/>
              <w:left w:w="100" w:type="dxa"/>
              <w:bottom w:w="100" w:type="dxa"/>
              <w:right w:w="100" w:type="dxa"/>
            </w:tcMar>
          </w:tcPr>
          <w:p w14:paraId="4877F418"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3CDC0613" w14:textId="77777777" w:rsidR="004C41E8" w:rsidRDefault="001C2254">
            <w:pPr>
              <w:pStyle w:val="normal0"/>
              <w:widowControl w:val="0"/>
            </w:pPr>
            <w:r>
              <w:rPr>
                <w:sz w:val="20"/>
                <w:szCs w:val="20"/>
                <w:highlight w:val="white"/>
              </w:rPr>
              <w:t>N</w:t>
            </w:r>
          </w:p>
        </w:tc>
        <w:tc>
          <w:tcPr>
            <w:tcW w:w="1693" w:type="dxa"/>
            <w:tcBorders>
              <w:bottom w:val="single" w:sz="8" w:space="0" w:color="000000"/>
              <w:right w:val="single" w:sz="8" w:space="0" w:color="000000"/>
            </w:tcBorders>
            <w:tcMar>
              <w:top w:w="100" w:type="dxa"/>
              <w:left w:w="100" w:type="dxa"/>
              <w:bottom w:w="100" w:type="dxa"/>
              <w:right w:w="100" w:type="dxa"/>
            </w:tcMar>
          </w:tcPr>
          <w:p w14:paraId="5FE1DA12"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677D634" w14:textId="77777777" w:rsidR="004C41E8" w:rsidRDefault="001C2254">
            <w:pPr>
              <w:pStyle w:val="normal0"/>
              <w:widowControl w:val="0"/>
            </w:pPr>
            <w:r>
              <w:rPr>
                <w:sz w:val="20"/>
                <w:szCs w:val="20"/>
                <w:highlight w:val="white"/>
              </w:rPr>
              <w:t>M</w:t>
            </w:r>
          </w:p>
        </w:tc>
      </w:tr>
      <w:tr w:rsidR="004C41E8" w14:paraId="031C5F48"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3D2D44" w14:textId="77777777" w:rsidR="004C41E8" w:rsidRDefault="001C2254">
            <w:pPr>
              <w:pStyle w:val="normal0"/>
              <w:widowControl w:val="0"/>
            </w:pPr>
            <w:proofErr w:type="spellStart"/>
            <w:r>
              <w:rPr>
                <w:sz w:val="20"/>
                <w:szCs w:val="20"/>
                <w:highlight w:val="white"/>
              </w:rPr>
              <w:t>PackageDescriptionName</w:t>
            </w:r>
            <w:proofErr w:type="spellEnd"/>
          </w:p>
        </w:tc>
        <w:tc>
          <w:tcPr>
            <w:tcW w:w="1669" w:type="dxa"/>
            <w:tcBorders>
              <w:bottom w:val="single" w:sz="8" w:space="0" w:color="000000"/>
              <w:right w:val="single" w:sz="8" w:space="0" w:color="000000"/>
            </w:tcBorders>
            <w:tcMar>
              <w:top w:w="100" w:type="dxa"/>
              <w:left w:w="100" w:type="dxa"/>
              <w:bottom w:w="100" w:type="dxa"/>
              <w:right w:w="100" w:type="dxa"/>
            </w:tcMar>
          </w:tcPr>
          <w:p w14:paraId="41FE5C0D"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561E2A19" w14:textId="77777777" w:rsidR="004C41E8" w:rsidRDefault="001C2254">
            <w:pPr>
              <w:pStyle w:val="normal0"/>
              <w:widowControl w:val="0"/>
            </w:pPr>
            <w:r>
              <w:rPr>
                <w:sz w:val="20"/>
                <w:szCs w:val="20"/>
                <w:highlight w:val="white"/>
              </w:rPr>
              <w:t>N/A</w:t>
            </w:r>
          </w:p>
        </w:tc>
        <w:tc>
          <w:tcPr>
            <w:tcW w:w="1693" w:type="dxa"/>
            <w:tcBorders>
              <w:bottom w:val="single" w:sz="8" w:space="0" w:color="000000"/>
              <w:right w:val="single" w:sz="8" w:space="0" w:color="000000"/>
            </w:tcBorders>
            <w:tcMar>
              <w:top w:w="100" w:type="dxa"/>
              <w:left w:w="100" w:type="dxa"/>
              <w:bottom w:w="100" w:type="dxa"/>
              <w:right w:w="100" w:type="dxa"/>
            </w:tcMar>
          </w:tcPr>
          <w:p w14:paraId="5E41F6F1"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23AB710A" w14:textId="77777777" w:rsidR="004C41E8" w:rsidRDefault="001C2254">
            <w:pPr>
              <w:pStyle w:val="normal0"/>
              <w:widowControl w:val="0"/>
            </w:pPr>
            <w:r>
              <w:rPr>
                <w:sz w:val="20"/>
                <w:szCs w:val="20"/>
                <w:highlight w:val="white"/>
              </w:rPr>
              <w:t>M</w:t>
            </w:r>
          </w:p>
        </w:tc>
      </w:tr>
      <w:tr w:rsidR="004C41E8" w14:paraId="027A393B" w14:textId="77777777">
        <w:tc>
          <w:tcPr>
            <w:tcW w:w="22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800E0B" w14:textId="77777777" w:rsidR="004C41E8" w:rsidRDefault="001C2254">
            <w:pPr>
              <w:pStyle w:val="normal0"/>
              <w:widowControl w:val="0"/>
            </w:pPr>
            <w:proofErr w:type="spellStart"/>
            <w:r>
              <w:rPr>
                <w:sz w:val="20"/>
                <w:szCs w:val="20"/>
                <w:highlight w:val="white"/>
              </w:rPr>
              <w:t>FunctionalView</w:t>
            </w:r>
            <w:proofErr w:type="spellEnd"/>
          </w:p>
        </w:tc>
        <w:tc>
          <w:tcPr>
            <w:tcW w:w="1669" w:type="dxa"/>
            <w:tcBorders>
              <w:bottom w:val="single" w:sz="8" w:space="0" w:color="000000"/>
              <w:right w:val="single" w:sz="8" w:space="0" w:color="000000"/>
            </w:tcBorders>
            <w:tcMar>
              <w:top w:w="100" w:type="dxa"/>
              <w:left w:w="100" w:type="dxa"/>
              <w:bottom w:w="100" w:type="dxa"/>
              <w:right w:w="100" w:type="dxa"/>
            </w:tcMar>
          </w:tcPr>
          <w:p w14:paraId="35A7A161"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7AE6C77F" w14:textId="77777777" w:rsidR="004C41E8" w:rsidRDefault="001C2254">
            <w:pPr>
              <w:pStyle w:val="normal0"/>
              <w:widowControl w:val="0"/>
            </w:pPr>
            <w:r>
              <w:rPr>
                <w:sz w:val="20"/>
                <w:szCs w:val="20"/>
                <w:highlight w:val="white"/>
              </w:rPr>
              <w:t>N/A</w:t>
            </w:r>
          </w:p>
        </w:tc>
        <w:tc>
          <w:tcPr>
            <w:tcW w:w="1693" w:type="dxa"/>
            <w:tcBorders>
              <w:bottom w:val="single" w:sz="8" w:space="0" w:color="000000"/>
              <w:right w:val="single" w:sz="8" w:space="0" w:color="000000"/>
            </w:tcBorders>
            <w:tcMar>
              <w:top w:w="100" w:type="dxa"/>
              <w:left w:w="100" w:type="dxa"/>
              <w:bottom w:w="100" w:type="dxa"/>
              <w:right w:w="100" w:type="dxa"/>
            </w:tcMar>
          </w:tcPr>
          <w:p w14:paraId="02805B5C" w14:textId="77777777" w:rsidR="004C41E8" w:rsidRDefault="001C2254">
            <w:pPr>
              <w:pStyle w:val="normal0"/>
              <w:widowControl w:val="0"/>
            </w:pPr>
            <w:r>
              <w:rPr>
                <w:sz w:val="20"/>
                <w:szCs w:val="20"/>
                <w:highlight w:val="white"/>
              </w:rPr>
              <w:t>Y</w:t>
            </w:r>
          </w:p>
        </w:tc>
        <w:tc>
          <w:tcPr>
            <w:tcW w:w="1693" w:type="dxa"/>
            <w:tcBorders>
              <w:bottom w:val="single" w:sz="8" w:space="0" w:color="000000"/>
              <w:right w:val="single" w:sz="8" w:space="0" w:color="000000"/>
            </w:tcBorders>
            <w:tcMar>
              <w:top w:w="100" w:type="dxa"/>
              <w:left w:w="100" w:type="dxa"/>
              <w:bottom w:w="100" w:type="dxa"/>
              <w:right w:w="100" w:type="dxa"/>
            </w:tcMar>
          </w:tcPr>
          <w:p w14:paraId="113D9498" w14:textId="77777777" w:rsidR="004C41E8" w:rsidRDefault="001C2254">
            <w:pPr>
              <w:pStyle w:val="normal0"/>
              <w:widowControl w:val="0"/>
            </w:pPr>
            <w:r>
              <w:rPr>
                <w:sz w:val="20"/>
                <w:szCs w:val="20"/>
                <w:highlight w:val="white"/>
              </w:rPr>
              <w:t>M</w:t>
            </w:r>
          </w:p>
        </w:tc>
      </w:tr>
    </w:tbl>
    <w:p w14:paraId="25F244C8" w14:textId="77777777" w:rsidR="004C41E8" w:rsidRDefault="004C41E8">
      <w:pPr>
        <w:pStyle w:val="normal0"/>
        <w:spacing w:before="140"/>
      </w:pPr>
    </w:p>
    <w:p w14:paraId="5A4576E9" w14:textId="77777777" w:rsidR="004C41E8" w:rsidRDefault="001C2254">
      <w:pPr>
        <w:pStyle w:val="Heading4"/>
        <w:spacing w:before="140"/>
        <w:contextualSpacing w:val="0"/>
      </w:pPr>
      <w:bookmarkStart w:id="27" w:name="_vxp2577nled1" w:colFirst="0" w:colLast="0"/>
      <w:bookmarkStart w:id="28" w:name="_Toc339529350"/>
      <w:bookmarkEnd w:id="27"/>
      <w:r>
        <w:t>List of items for improvement</w:t>
      </w:r>
      <w:bookmarkEnd w:id="28"/>
    </w:p>
    <w:p w14:paraId="35EFB9B6" w14:textId="77777777" w:rsidR="004C41E8" w:rsidRDefault="001C2254">
      <w:pPr>
        <w:pStyle w:val="normal0"/>
        <w:spacing w:before="140"/>
      </w:pPr>
      <w:r>
        <w:t xml:space="preserve">Building on this approach, there is now currently a list of items for improvement (in JIRA), in terms of types and kinds of </w:t>
      </w:r>
      <w:proofErr w:type="gramStart"/>
      <w:r>
        <w:t>documentation, that</w:t>
      </w:r>
      <w:proofErr w:type="gramEnd"/>
      <w:r>
        <w:t xml:space="preserve"> can be added to the class-level. These items include adding explicit qualifiers to the DDI 3.2 mapping field to support meaningful mapping when possible, and to offer options for when no mapping equivalencies exist or if the modeller does not know if equivalencies exist. This would also support the ability to generate a structured “</w:t>
      </w:r>
      <w:proofErr w:type="spellStart"/>
      <w:r>
        <w:t>burndown</w:t>
      </w:r>
      <w:proofErr w:type="spellEnd"/>
      <w:r>
        <w:t xml:space="preserve">” list when identifying elements in DDI 3.2 to be included or left to include in the DDI 4 model. </w:t>
      </w:r>
    </w:p>
    <w:p w14:paraId="48B458A1" w14:textId="77777777" w:rsidR="004C41E8" w:rsidRDefault="001C2254">
      <w:pPr>
        <w:pStyle w:val="normal0"/>
        <w:spacing w:before="140"/>
      </w:pPr>
      <w:r>
        <w:t xml:space="preserve">Similarly, at the moment there is no way to identify whether a particular class supports structured DDI vocabularies, which should be incorporated into the model and indicated appropriately in the documentation to support re-use. Adding usage information about </w:t>
      </w:r>
      <w:proofErr w:type="gramStart"/>
      <w:r>
        <w:t>a</w:t>
      </w:r>
      <w:proofErr w:type="gramEnd"/>
      <w:r>
        <w:t xml:space="preserve"> external controlled vocabularies, including DDI CVs (where applicable) should be considered. </w:t>
      </w:r>
    </w:p>
    <w:p w14:paraId="49B8E657" w14:textId="77777777" w:rsidR="004C41E8" w:rsidRDefault="001C2254">
      <w:pPr>
        <w:pStyle w:val="normal0"/>
        <w:spacing w:before="140"/>
      </w:pPr>
      <w:r>
        <w:t xml:space="preserve">At the time, there currently is inconsistent and incomplete documentation throughout the model, and thus there requires some training and support for users and developers to enable the creation of structured documentation to support testing workflows, validation, documentation re-use, and developing feedback mechanism for improvement of documentation across the model. </w:t>
      </w:r>
    </w:p>
    <w:p w14:paraId="556966E1" w14:textId="77777777" w:rsidR="004C41E8" w:rsidRDefault="001C2254">
      <w:pPr>
        <w:pStyle w:val="Heading2"/>
        <w:spacing w:before="160" w:line="374" w:lineRule="auto"/>
        <w:contextualSpacing w:val="0"/>
      </w:pPr>
      <w:bookmarkStart w:id="29" w:name="_6gjl497crtkx" w:colFirst="0" w:colLast="0"/>
      <w:bookmarkStart w:id="30" w:name="_Toc339529142"/>
      <w:bookmarkStart w:id="31" w:name="_Toc339529351"/>
      <w:bookmarkEnd w:id="29"/>
      <w:r>
        <w:t>Section 3: Documentation for different audiences</w:t>
      </w:r>
      <w:bookmarkEnd w:id="30"/>
      <w:bookmarkEnd w:id="31"/>
    </w:p>
    <w:p w14:paraId="479CA652" w14:textId="77777777" w:rsidR="004C41E8" w:rsidRDefault="001C2254">
      <w:pPr>
        <w:pStyle w:val="normal0"/>
        <w:spacing w:before="160" w:line="240" w:lineRule="auto"/>
      </w:pPr>
      <w:r>
        <w:rPr>
          <w:color w:val="333333"/>
          <w:highlight w:val="white"/>
        </w:rPr>
        <w:t xml:space="preserve">Documentation can be structured and made re-usable if the incorporation of documentation “type” tags </w:t>
      </w:r>
      <w:proofErr w:type="gramStart"/>
      <w:r>
        <w:rPr>
          <w:color w:val="333333"/>
          <w:highlight w:val="white"/>
        </w:rPr>
        <w:t>are</w:t>
      </w:r>
      <w:proofErr w:type="gramEnd"/>
      <w:r>
        <w:rPr>
          <w:color w:val="333333"/>
          <w:highlight w:val="white"/>
        </w:rPr>
        <w:t xml:space="preserve"> added to class items. This can ensure certain types of documentation are provided to specific audiences. The following identifies a set of audiences and their documentation needs. </w:t>
      </w:r>
    </w:p>
    <w:p w14:paraId="5FA576CC" w14:textId="77777777" w:rsidR="004C41E8" w:rsidRDefault="001C2254">
      <w:pPr>
        <w:pStyle w:val="Heading4"/>
        <w:spacing w:before="160" w:line="240" w:lineRule="auto"/>
        <w:contextualSpacing w:val="0"/>
      </w:pPr>
      <w:bookmarkStart w:id="32" w:name="_5jwdgx122rpz" w:colFirst="0" w:colLast="0"/>
      <w:bookmarkStart w:id="33" w:name="_Toc339529352"/>
      <w:bookmarkEnd w:id="32"/>
      <w:r>
        <w:lastRenderedPageBreak/>
        <w:t>Figure 3 - Audience documentation needs / types</w:t>
      </w:r>
      <w:bookmarkEnd w:id="33"/>
    </w:p>
    <w:p w14:paraId="69CB563C" w14:textId="77777777" w:rsidR="004C41E8" w:rsidRDefault="004C41E8">
      <w:pPr>
        <w:pStyle w:val="normal0"/>
        <w:spacing w:before="160" w:line="240" w:lineRule="auto"/>
      </w:pP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425"/>
      </w:tblGrid>
      <w:tr w:rsidR="004C41E8" w14:paraId="2D17E69A" w14:textId="77777777">
        <w:tc>
          <w:tcPr>
            <w:tcW w:w="44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B82BBE" w14:textId="77777777" w:rsidR="004C41E8" w:rsidRDefault="001C2254">
            <w:pPr>
              <w:pStyle w:val="normal0"/>
              <w:widowControl w:val="0"/>
            </w:pPr>
            <w:r>
              <w:rPr>
                <w:color w:val="333333"/>
              </w:rPr>
              <w:t>Audience</w:t>
            </w:r>
          </w:p>
        </w:tc>
        <w:tc>
          <w:tcPr>
            <w:tcW w:w="442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72D9BD" w14:textId="77777777" w:rsidR="004C41E8" w:rsidRDefault="001C2254">
            <w:pPr>
              <w:pStyle w:val="normal0"/>
              <w:widowControl w:val="0"/>
            </w:pPr>
            <w:r>
              <w:rPr>
                <w:color w:val="333333"/>
              </w:rPr>
              <w:t>Types</w:t>
            </w:r>
          </w:p>
        </w:tc>
      </w:tr>
      <w:tr w:rsidR="004C41E8" w14:paraId="154CCA4F" w14:textId="77777777">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F66B9A" w14:textId="77777777" w:rsidR="004C41E8" w:rsidRDefault="001C2254">
            <w:pPr>
              <w:pStyle w:val="normal0"/>
              <w:widowControl w:val="0"/>
            </w:pPr>
            <w:r>
              <w:rPr>
                <w:color w:val="333333"/>
                <w:highlight w:val="white"/>
              </w:rPr>
              <w:t>Ourselves (Moving Forward)</w:t>
            </w:r>
          </w:p>
        </w:tc>
        <w:tc>
          <w:tcPr>
            <w:tcW w:w="4425" w:type="dxa"/>
            <w:tcBorders>
              <w:bottom w:val="single" w:sz="8" w:space="0" w:color="000000"/>
              <w:right w:val="single" w:sz="8" w:space="0" w:color="000000"/>
            </w:tcBorders>
            <w:tcMar>
              <w:top w:w="100" w:type="dxa"/>
              <w:left w:w="100" w:type="dxa"/>
              <w:bottom w:w="100" w:type="dxa"/>
              <w:right w:w="100" w:type="dxa"/>
            </w:tcMar>
          </w:tcPr>
          <w:p w14:paraId="708ABBA0" w14:textId="77777777" w:rsidR="004C41E8" w:rsidRDefault="001C2254">
            <w:pPr>
              <w:pStyle w:val="normal0"/>
              <w:widowControl w:val="0"/>
            </w:pPr>
            <w:proofErr w:type="gramStart"/>
            <w:r>
              <w:rPr>
                <w:color w:val="333333"/>
                <w:highlight w:val="white"/>
              </w:rPr>
              <w:t>everything</w:t>
            </w:r>
            <w:proofErr w:type="gramEnd"/>
          </w:p>
        </w:tc>
      </w:tr>
      <w:tr w:rsidR="004C41E8" w14:paraId="30102030" w14:textId="77777777">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FA02CE" w14:textId="77777777" w:rsidR="004C41E8" w:rsidRDefault="001C2254">
            <w:pPr>
              <w:pStyle w:val="normal0"/>
              <w:widowControl w:val="0"/>
            </w:pPr>
            <w:r>
              <w:rPr>
                <w:color w:val="333333"/>
                <w:highlight w:val="white"/>
              </w:rPr>
              <w:t>Deciders</w:t>
            </w:r>
          </w:p>
        </w:tc>
        <w:tc>
          <w:tcPr>
            <w:tcW w:w="4425" w:type="dxa"/>
            <w:tcBorders>
              <w:bottom w:val="single" w:sz="8" w:space="0" w:color="000000"/>
              <w:right w:val="single" w:sz="8" w:space="0" w:color="000000"/>
            </w:tcBorders>
            <w:tcMar>
              <w:top w:w="100" w:type="dxa"/>
              <w:left w:w="100" w:type="dxa"/>
              <w:bottom w:w="100" w:type="dxa"/>
              <w:right w:w="100" w:type="dxa"/>
            </w:tcMar>
          </w:tcPr>
          <w:p w14:paraId="3B4A64F7" w14:textId="77777777" w:rsidR="004C41E8" w:rsidRDefault="001C2254">
            <w:pPr>
              <w:pStyle w:val="normal0"/>
              <w:widowControl w:val="0"/>
            </w:pPr>
            <w:r>
              <w:rPr>
                <w:color w:val="333333"/>
                <w:highlight w:val="white"/>
              </w:rPr>
              <w:t>M – High level</w:t>
            </w:r>
          </w:p>
        </w:tc>
      </w:tr>
      <w:tr w:rsidR="004C41E8" w14:paraId="2365947D" w14:textId="77777777">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F9DB6" w14:textId="77777777" w:rsidR="004C41E8" w:rsidRDefault="001C2254">
            <w:pPr>
              <w:pStyle w:val="normal0"/>
              <w:widowControl w:val="0"/>
            </w:pPr>
            <w:r>
              <w:rPr>
                <w:color w:val="333333"/>
                <w:highlight w:val="white"/>
              </w:rPr>
              <w:t>Developers</w:t>
            </w:r>
          </w:p>
        </w:tc>
        <w:tc>
          <w:tcPr>
            <w:tcW w:w="4425" w:type="dxa"/>
            <w:tcBorders>
              <w:bottom w:val="single" w:sz="8" w:space="0" w:color="000000"/>
              <w:right w:val="single" w:sz="8" w:space="0" w:color="000000"/>
            </w:tcBorders>
            <w:tcMar>
              <w:top w:w="100" w:type="dxa"/>
              <w:left w:w="100" w:type="dxa"/>
              <w:bottom w:w="100" w:type="dxa"/>
              <w:right w:w="100" w:type="dxa"/>
            </w:tcMar>
          </w:tcPr>
          <w:p w14:paraId="6D424BDF" w14:textId="77777777" w:rsidR="004C41E8" w:rsidRDefault="001C2254">
            <w:pPr>
              <w:pStyle w:val="normal0"/>
              <w:widowControl w:val="0"/>
            </w:pPr>
            <w:r>
              <w:rPr>
                <w:color w:val="333333"/>
                <w:highlight w:val="white"/>
              </w:rPr>
              <w:t>M + Technical</w:t>
            </w:r>
          </w:p>
        </w:tc>
      </w:tr>
      <w:tr w:rsidR="004C41E8" w14:paraId="054D15C4" w14:textId="77777777">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E373C" w14:textId="77777777" w:rsidR="004C41E8" w:rsidRDefault="001C2254">
            <w:pPr>
              <w:pStyle w:val="normal0"/>
              <w:widowControl w:val="0"/>
            </w:pPr>
            <w:r>
              <w:rPr>
                <w:color w:val="333333"/>
                <w:highlight w:val="white"/>
              </w:rPr>
              <w:t>Documenters</w:t>
            </w:r>
          </w:p>
        </w:tc>
        <w:tc>
          <w:tcPr>
            <w:tcW w:w="4425" w:type="dxa"/>
            <w:tcBorders>
              <w:bottom w:val="single" w:sz="8" w:space="0" w:color="000000"/>
              <w:right w:val="single" w:sz="8" w:space="0" w:color="000000"/>
            </w:tcBorders>
            <w:tcMar>
              <w:top w:w="100" w:type="dxa"/>
              <w:left w:w="100" w:type="dxa"/>
              <w:bottom w:w="100" w:type="dxa"/>
              <w:right w:w="100" w:type="dxa"/>
            </w:tcMar>
          </w:tcPr>
          <w:p w14:paraId="5599B8A3" w14:textId="77777777" w:rsidR="004C41E8" w:rsidRDefault="001C2254">
            <w:pPr>
              <w:pStyle w:val="normal0"/>
              <w:widowControl w:val="0"/>
            </w:pPr>
            <w:r>
              <w:rPr>
                <w:color w:val="333333"/>
                <w:highlight w:val="white"/>
              </w:rPr>
              <w:t xml:space="preserve">M + T </w:t>
            </w:r>
            <w:proofErr w:type="spellStart"/>
            <w:r>
              <w:rPr>
                <w:color w:val="333333"/>
                <w:highlight w:val="white"/>
              </w:rPr>
              <w:t>Lite</w:t>
            </w:r>
            <w:proofErr w:type="spellEnd"/>
          </w:p>
        </w:tc>
      </w:tr>
      <w:tr w:rsidR="004C41E8" w14:paraId="5884EDCE" w14:textId="77777777">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48BDCA" w14:textId="77777777" w:rsidR="004C41E8" w:rsidRDefault="001C2254">
            <w:pPr>
              <w:pStyle w:val="normal0"/>
              <w:widowControl w:val="0"/>
            </w:pPr>
            <w:r>
              <w:rPr>
                <w:color w:val="333333"/>
                <w:highlight w:val="white"/>
              </w:rPr>
              <w:t>Researchers</w:t>
            </w:r>
          </w:p>
        </w:tc>
        <w:tc>
          <w:tcPr>
            <w:tcW w:w="4425" w:type="dxa"/>
            <w:tcBorders>
              <w:bottom w:val="single" w:sz="8" w:space="0" w:color="000000"/>
              <w:right w:val="single" w:sz="8" w:space="0" w:color="000000"/>
            </w:tcBorders>
            <w:tcMar>
              <w:top w:w="100" w:type="dxa"/>
              <w:left w:w="100" w:type="dxa"/>
              <w:bottom w:w="100" w:type="dxa"/>
              <w:right w:w="100" w:type="dxa"/>
            </w:tcMar>
          </w:tcPr>
          <w:p w14:paraId="76A5FA6C" w14:textId="77777777" w:rsidR="004C41E8" w:rsidRDefault="001C2254">
            <w:pPr>
              <w:pStyle w:val="normal0"/>
              <w:widowControl w:val="0"/>
            </w:pPr>
            <w:r>
              <w:rPr>
                <w:color w:val="333333"/>
                <w:highlight w:val="white"/>
              </w:rPr>
              <w:t>M</w:t>
            </w:r>
          </w:p>
        </w:tc>
      </w:tr>
    </w:tbl>
    <w:p w14:paraId="7EA3D950" w14:textId="77777777" w:rsidR="004C41E8" w:rsidRDefault="004C41E8">
      <w:pPr>
        <w:pStyle w:val="normal0"/>
        <w:spacing w:before="160" w:line="240" w:lineRule="auto"/>
      </w:pPr>
    </w:p>
    <w:p w14:paraId="6ED4DE53" w14:textId="77777777" w:rsidR="004C41E8" w:rsidRDefault="001C2254">
      <w:pPr>
        <w:pStyle w:val="normal0"/>
        <w:spacing w:before="160" w:line="240" w:lineRule="auto"/>
      </w:pPr>
      <w:r>
        <w:rPr>
          <w:color w:val="333333"/>
        </w:rPr>
        <w:t xml:space="preserve">It has been identified that different </w:t>
      </w:r>
      <w:r w:rsidR="00390EE8">
        <w:rPr>
          <w:color w:val="333333"/>
        </w:rPr>
        <w:t>audiences require different types of documentation.</w:t>
      </w:r>
      <w:r>
        <w:rPr>
          <w:color w:val="333333"/>
        </w:rPr>
        <w:t xml:space="preserve"> Indeed, researchers should not be expected to know or use quite technical documentation about DDI. In terms of documentation, often researchers struggle with technical data terminology, especially from the perspective of translating concepts across disciplines, research groups, etc. Additionally, as researchers are increasingly expected to document data, workflows, and processing steps, DDI documentation should aim to provide as much as possible support the re-use of documentation for a variety of purposes, including data reproducibility, auditing and compliance, referencing and identification, and reuse by others, which may include how concepts relate to survey questions and how variables are derived through a research processing workflow.  Similarly, secondary users (researchers) require specific information about data provenance, question order, universe statements, etc. to support research reuse. As data are documented, it is easy to imagine how DDI and the underlying model that supports its capture is facilitating documentation exchange, and reuse, for a variety of purposes and audiences.</w:t>
      </w:r>
    </w:p>
    <w:p w14:paraId="7762178D" w14:textId="77777777" w:rsidR="004C41E8" w:rsidRDefault="001C2254">
      <w:pPr>
        <w:pStyle w:val="normal0"/>
        <w:spacing w:before="160" w:line="240" w:lineRule="auto"/>
      </w:pPr>
      <w:r>
        <w:rPr>
          <w:color w:val="333333"/>
        </w:rPr>
        <w:t xml:space="preserve">In an effort to improve understanding and ease of use it makes sense to adopt a structured documentation approach to facilitate the slicing of information to support different purposes and especially for the compiling of documentation to support different audience’s needs based on DDI. </w:t>
      </w:r>
    </w:p>
    <w:p w14:paraId="092E70BD" w14:textId="77777777" w:rsidR="004C41E8" w:rsidRDefault="001C2254">
      <w:pPr>
        <w:pStyle w:val="normal0"/>
        <w:spacing w:before="160" w:line="240" w:lineRule="auto"/>
      </w:pPr>
      <w:r>
        <w:rPr>
          <w:color w:val="333333"/>
        </w:rPr>
        <w:t xml:space="preserve">Moving forward, the generation of documentation to support different audiences will be supported and can potentially lead to different DDI products to support its use across audiences. In the future, ideally a researcher will not have to know much about the technical model or structure of DDI, instead they will be able to capture and document data in a structured way, improving workflows, processing, and data description for a variety of purposes. </w:t>
      </w:r>
    </w:p>
    <w:p w14:paraId="55A7C785" w14:textId="77777777" w:rsidR="004C41E8" w:rsidRDefault="004C41E8">
      <w:pPr>
        <w:pStyle w:val="normal0"/>
      </w:pPr>
    </w:p>
    <w:p w14:paraId="209E1063" w14:textId="77777777" w:rsidR="004C41E8" w:rsidRDefault="001C2254">
      <w:pPr>
        <w:pStyle w:val="Heading2"/>
        <w:spacing w:before="160" w:line="374" w:lineRule="auto"/>
        <w:contextualSpacing w:val="0"/>
      </w:pPr>
      <w:bookmarkStart w:id="34" w:name="_hzjcapntp325" w:colFirst="0" w:colLast="0"/>
      <w:bookmarkStart w:id="35" w:name="_Toc339529143"/>
      <w:bookmarkStart w:id="36" w:name="_Toc339529353"/>
      <w:bookmarkEnd w:id="34"/>
      <w:r>
        <w:t>Section 4: Use Case Builder Tool</w:t>
      </w:r>
      <w:bookmarkEnd w:id="35"/>
      <w:bookmarkEnd w:id="36"/>
    </w:p>
    <w:p w14:paraId="6AE75BFC" w14:textId="77777777" w:rsidR="004C41E8" w:rsidRDefault="001C2254">
      <w:pPr>
        <w:pStyle w:val="normal0"/>
      </w:pPr>
      <w:r>
        <w:t xml:space="preserve">Currently it is quite difficult to build structured and consistent use cases from the model. From a development and modelling perspective the model and documentation are not easily replicated or reusable, and as a result can lead to a delay in improvements due to </w:t>
      </w:r>
      <w:proofErr w:type="spellStart"/>
      <w:r>
        <w:t>to</w:t>
      </w:r>
      <w:proofErr w:type="spellEnd"/>
      <w:r>
        <w:t xml:space="preserve"> insufficient documentation and testing, inappropriate use, and conflicting use that should be reported and improved upon by those involved in modelling. There are few opportunities for automated testing, feedback loops, and use case building to support QC, further development, and use of the model. </w:t>
      </w:r>
    </w:p>
    <w:p w14:paraId="48C0D153" w14:textId="77777777" w:rsidR="004C41E8" w:rsidRDefault="004C41E8">
      <w:pPr>
        <w:pStyle w:val="normal0"/>
      </w:pPr>
    </w:p>
    <w:p w14:paraId="282B43E1" w14:textId="77777777" w:rsidR="004C41E8" w:rsidRDefault="001C2254">
      <w:pPr>
        <w:pStyle w:val="normal0"/>
      </w:pPr>
      <w:r>
        <w:t>Beyond the development and modelling associated with the DDI 4, use case</w:t>
      </w:r>
      <w:r w:rsidR="00791D9B">
        <w:t>s</w:t>
      </w:r>
      <w:r>
        <w:t xml:space="preserve"> are useful sets of classes and dependencies that make up a particular use case. These can be granular, such as “capturing a blood pressure testing sample”, that may include concepts, questions, workflows, etc. Enabling the capturing of use cases will greatly improve the ability o</w:t>
      </w:r>
      <w:r w:rsidR="00390EE8">
        <w:t>f researchers and data documente</w:t>
      </w:r>
      <w:r>
        <w:t xml:space="preserve">rs to understand uses of the model and perhaps reuse when they are made available or published from a central repository. This can come much later, but for the time being there is a strong argument to make that use cases, and the ability to create structured, consistent use cases from the model is lacking and required. </w:t>
      </w:r>
    </w:p>
    <w:p w14:paraId="1ED7E9B4" w14:textId="77777777" w:rsidR="004C41E8" w:rsidRDefault="004C41E8">
      <w:pPr>
        <w:pStyle w:val="normal0"/>
      </w:pPr>
    </w:p>
    <w:p w14:paraId="5C2D657F" w14:textId="77777777" w:rsidR="004C41E8" w:rsidRDefault="001C2254">
      <w:pPr>
        <w:pStyle w:val="normal0"/>
      </w:pPr>
      <w:r>
        <w:t>Building use cases in a way that enabled reuse of the existing model’s documentation would greatly improve workflows for a variety of purposes and audienc</w:t>
      </w:r>
      <w:r w:rsidR="00791D9B">
        <w:t xml:space="preserve">es. Currently in Drupal and </w:t>
      </w:r>
      <w:proofErr w:type="spellStart"/>
      <w:r w:rsidR="00791D9B">
        <w:t>BitB</w:t>
      </w:r>
      <w:r>
        <w:t>ucket</w:t>
      </w:r>
      <w:proofErr w:type="spellEnd"/>
      <w:r>
        <w:t xml:space="preserve"> there exists a lot of documentation, and all of that can be reused for the purpose of creating use cases. Classes, for example, can be identified and selected, and propertie</w:t>
      </w:r>
      <w:r w:rsidR="00791D9B">
        <w:t>s and mappings inherited from D</w:t>
      </w:r>
      <w:r>
        <w:t>r</w:t>
      </w:r>
      <w:r w:rsidR="00791D9B">
        <w:t>u</w:t>
      </w:r>
      <w:r>
        <w:t xml:space="preserve">pal to produce logical workflows and mappings within a particular use case. Use cases would have a set of components for people to work with and define, some of which can be inherited from classes or other documentation, but the capturing of a use case itself could be useful for others and therefore can become a published output itself for reuse. </w:t>
      </w:r>
    </w:p>
    <w:p w14:paraId="549BA170" w14:textId="77777777" w:rsidR="004C41E8" w:rsidRDefault="004C41E8">
      <w:pPr>
        <w:pStyle w:val="normal0"/>
      </w:pPr>
    </w:p>
    <w:p w14:paraId="718D1988" w14:textId="77777777" w:rsidR="004C41E8" w:rsidRDefault="001C2254">
      <w:pPr>
        <w:pStyle w:val="normal0"/>
      </w:pPr>
      <w:r>
        <w:t>What are the components of a Use Case?</w:t>
      </w:r>
    </w:p>
    <w:p w14:paraId="4D195A0F" w14:textId="77777777" w:rsidR="004C41E8" w:rsidRDefault="001C2254">
      <w:pPr>
        <w:pStyle w:val="normal0"/>
        <w:numPr>
          <w:ilvl w:val="0"/>
          <w:numId w:val="3"/>
        </w:numPr>
        <w:ind w:hanging="360"/>
        <w:contextualSpacing/>
      </w:pPr>
      <w:r>
        <w:t xml:space="preserve">Description </w:t>
      </w:r>
    </w:p>
    <w:p w14:paraId="60A0E1C4" w14:textId="77777777" w:rsidR="004C41E8" w:rsidRDefault="001C2254">
      <w:pPr>
        <w:pStyle w:val="normal0"/>
        <w:numPr>
          <w:ilvl w:val="0"/>
          <w:numId w:val="3"/>
        </w:numPr>
        <w:ind w:hanging="360"/>
        <w:contextualSpacing/>
      </w:pPr>
      <w:r>
        <w:t>Requirements</w:t>
      </w:r>
    </w:p>
    <w:p w14:paraId="170200C2" w14:textId="77777777" w:rsidR="004C41E8" w:rsidRDefault="001C2254">
      <w:pPr>
        <w:pStyle w:val="normal0"/>
        <w:numPr>
          <w:ilvl w:val="0"/>
          <w:numId w:val="3"/>
        </w:numPr>
        <w:ind w:hanging="360"/>
        <w:contextualSpacing/>
      </w:pPr>
      <w:r>
        <w:t>Mappings</w:t>
      </w:r>
    </w:p>
    <w:p w14:paraId="42E3E32D" w14:textId="77777777" w:rsidR="004C41E8" w:rsidRDefault="001C2254">
      <w:pPr>
        <w:pStyle w:val="normal0"/>
        <w:numPr>
          <w:ilvl w:val="0"/>
          <w:numId w:val="3"/>
        </w:numPr>
        <w:ind w:hanging="360"/>
        <w:contextualSpacing/>
      </w:pPr>
      <w:r>
        <w:t>Code example(s)</w:t>
      </w:r>
    </w:p>
    <w:p w14:paraId="3B8F00E0" w14:textId="77777777" w:rsidR="004C41E8" w:rsidRDefault="001C2254">
      <w:pPr>
        <w:pStyle w:val="normal0"/>
        <w:numPr>
          <w:ilvl w:val="0"/>
          <w:numId w:val="3"/>
        </w:numPr>
        <w:ind w:hanging="360"/>
        <w:contextualSpacing/>
      </w:pPr>
      <w:r>
        <w:t xml:space="preserve">Known </w:t>
      </w:r>
      <w:r w:rsidR="00791D9B">
        <w:t>limitations</w:t>
      </w:r>
      <w:r>
        <w:t xml:space="preserve"> </w:t>
      </w:r>
    </w:p>
    <w:p w14:paraId="78216ECF" w14:textId="77777777" w:rsidR="004C41E8" w:rsidRDefault="004C41E8">
      <w:pPr>
        <w:pStyle w:val="normal0"/>
      </w:pPr>
    </w:p>
    <w:p w14:paraId="35A4E872" w14:textId="77777777" w:rsidR="004C41E8" w:rsidRDefault="001C2254">
      <w:pPr>
        <w:pStyle w:val="normal0"/>
      </w:pPr>
      <w:r>
        <w:t>Possible workflow for defining Use Cases with the model:</w:t>
      </w:r>
    </w:p>
    <w:p w14:paraId="127630F6" w14:textId="77777777" w:rsidR="004C41E8" w:rsidRDefault="004C41E8">
      <w:pPr>
        <w:pStyle w:val="normal0"/>
      </w:pPr>
    </w:p>
    <w:p w14:paraId="5B411526" w14:textId="77777777" w:rsidR="004C41E8" w:rsidRDefault="001C2254">
      <w:pPr>
        <w:pStyle w:val="normal0"/>
        <w:numPr>
          <w:ilvl w:val="0"/>
          <w:numId w:val="1"/>
        </w:numPr>
        <w:ind w:hanging="360"/>
        <w:contextualSpacing/>
      </w:pPr>
      <w:r>
        <w:t>Use Case module accessed from online form</w:t>
      </w:r>
    </w:p>
    <w:p w14:paraId="6AD52D17" w14:textId="77777777" w:rsidR="004C41E8" w:rsidRDefault="001C2254">
      <w:pPr>
        <w:pStyle w:val="normal0"/>
        <w:numPr>
          <w:ilvl w:val="0"/>
          <w:numId w:val="1"/>
        </w:numPr>
        <w:ind w:hanging="360"/>
        <w:contextualSpacing/>
      </w:pPr>
      <w:r>
        <w:t xml:space="preserve">Selection of classes and mappings for use </w:t>
      </w:r>
    </w:p>
    <w:p w14:paraId="0F2FC6D7" w14:textId="77777777" w:rsidR="004C41E8" w:rsidRDefault="001C2254">
      <w:pPr>
        <w:pStyle w:val="normal0"/>
        <w:numPr>
          <w:ilvl w:val="0"/>
          <w:numId w:val="1"/>
        </w:numPr>
        <w:ind w:hanging="360"/>
        <w:contextualSpacing/>
      </w:pPr>
      <w:r>
        <w:t>Add explanatory information about the use case</w:t>
      </w:r>
    </w:p>
    <w:p w14:paraId="36EBE6C5" w14:textId="77777777" w:rsidR="004C41E8" w:rsidRDefault="001C2254">
      <w:pPr>
        <w:pStyle w:val="normal0"/>
        <w:numPr>
          <w:ilvl w:val="0"/>
          <w:numId w:val="1"/>
        </w:numPr>
        <w:ind w:hanging="360"/>
        <w:contextualSpacing/>
      </w:pPr>
      <w:r>
        <w:t xml:space="preserve">Run and validate against the current model schema </w:t>
      </w:r>
    </w:p>
    <w:p w14:paraId="1300E40B" w14:textId="77777777" w:rsidR="004C41E8" w:rsidRDefault="001C2254">
      <w:pPr>
        <w:pStyle w:val="normal0"/>
        <w:numPr>
          <w:ilvl w:val="0"/>
          <w:numId w:val="1"/>
        </w:numPr>
        <w:ind w:hanging="360"/>
        <w:contextualSpacing/>
      </w:pPr>
      <w:r>
        <w:t xml:space="preserve">Review outputs and provide feedback if issues reported </w:t>
      </w:r>
    </w:p>
    <w:p w14:paraId="2439309F" w14:textId="77777777" w:rsidR="004C41E8" w:rsidRDefault="001C2254">
      <w:pPr>
        <w:pStyle w:val="normal0"/>
        <w:numPr>
          <w:ilvl w:val="0"/>
          <w:numId w:val="1"/>
        </w:numPr>
        <w:ind w:hanging="360"/>
        <w:contextualSpacing/>
      </w:pPr>
      <w:r>
        <w:t>Publish to Use Case Repository</w:t>
      </w:r>
    </w:p>
    <w:p w14:paraId="410B0733" w14:textId="77777777" w:rsidR="004C41E8" w:rsidRDefault="004C41E8">
      <w:pPr>
        <w:pStyle w:val="normal0"/>
      </w:pPr>
    </w:p>
    <w:p w14:paraId="5F1FF549" w14:textId="77777777" w:rsidR="004C41E8" w:rsidRDefault="001C2254">
      <w:pPr>
        <w:pStyle w:val="normal0"/>
      </w:pPr>
      <w:r>
        <w:t>Use cases will require a space on the current documentation sites and this could pot</w:t>
      </w:r>
      <w:r w:rsidR="00791D9B">
        <w:t xml:space="preserve">entially be in </w:t>
      </w:r>
      <w:proofErr w:type="spellStart"/>
      <w:r w:rsidR="00791D9B">
        <w:t>BitB</w:t>
      </w:r>
      <w:r>
        <w:t>ucket</w:t>
      </w:r>
      <w:proofErr w:type="spellEnd"/>
      <w:r>
        <w:t xml:space="preserve">, for centralization, and for technical model reuse reasons. The following is a list of technical components required for consideration and integration into a Use Case Builder Prototype. </w:t>
      </w:r>
    </w:p>
    <w:p w14:paraId="6811CF7A" w14:textId="77777777" w:rsidR="004C41E8" w:rsidRDefault="004C41E8">
      <w:pPr>
        <w:pStyle w:val="normal0"/>
      </w:pPr>
    </w:p>
    <w:p w14:paraId="0E5172FC" w14:textId="77777777" w:rsidR="004C41E8" w:rsidRDefault="001C2254">
      <w:pPr>
        <w:pStyle w:val="normal0"/>
      </w:pPr>
      <w:r>
        <w:t>Technical components to integrate into prototype:</w:t>
      </w:r>
    </w:p>
    <w:p w14:paraId="65B4E418" w14:textId="77777777" w:rsidR="004C41E8" w:rsidRDefault="001C2254">
      <w:pPr>
        <w:pStyle w:val="normal0"/>
        <w:numPr>
          <w:ilvl w:val="0"/>
          <w:numId w:val="2"/>
        </w:numPr>
        <w:ind w:hanging="360"/>
        <w:contextualSpacing/>
      </w:pPr>
      <w:r>
        <w:t>Drupal</w:t>
      </w:r>
    </w:p>
    <w:p w14:paraId="679F4F8C" w14:textId="77777777" w:rsidR="004C41E8" w:rsidRDefault="00791D9B">
      <w:pPr>
        <w:pStyle w:val="normal0"/>
        <w:numPr>
          <w:ilvl w:val="0"/>
          <w:numId w:val="2"/>
        </w:numPr>
        <w:ind w:hanging="360"/>
        <w:contextualSpacing/>
      </w:pPr>
      <w:proofErr w:type="spellStart"/>
      <w:r>
        <w:t>BitB</w:t>
      </w:r>
      <w:r w:rsidR="001C2254">
        <w:t>ucket</w:t>
      </w:r>
      <w:proofErr w:type="spellEnd"/>
    </w:p>
    <w:p w14:paraId="65BB9E1A" w14:textId="77777777" w:rsidR="004C41E8" w:rsidRDefault="001C2254">
      <w:pPr>
        <w:pStyle w:val="normal0"/>
        <w:numPr>
          <w:ilvl w:val="0"/>
          <w:numId w:val="2"/>
        </w:numPr>
        <w:ind w:hanging="360"/>
        <w:contextualSpacing/>
      </w:pPr>
      <w:r>
        <w:t>Validation and transformation actions</w:t>
      </w:r>
    </w:p>
    <w:p w14:paraId="69AD2907" w14:textId="77777777" w:rsidR="004C41E8" w:rsidRDefault="001C2254">
      <w:pPr>
        <w:pStyle w:val="normal0"/>
        <w:numPr>
          <w:ilvl w:val="0"/>
          <w:numId w:val="2"/>
        </w:numPr>
        <w:ind w:hanging="360"/>
        <w:contextualSpacing/>
      </w:pPr>
      <w:r>
        <w:t xml:space="preserve">XML compiler and viewer </w:t>
      </w:r>
    </w:p>
    <w:p w14:paraId="330BECBA" w14:textId="77777777" w:rsidR="004C41E8" w:rsidRDefault="001C2254">
      <w:pPr>
        <w:pStyle w:val="normal0"/>
        <w:numPr>
          <w:ilvl w:val="0"/>
          <w:numId w:val="2"/>
        </w:numPr>
        <w:ind w:hanging="360"/>
        <w:contextualSpacing/>
      </w:pPr>
      <w:r>
        <w:t>Storage of temporary use case generation</w:t>
      </w:r>
    </w:p>
    <w:p w14:paraId="6B8566B9" w14:textId="77777777" w:rsidR="004C41E8" w:rsidRDefault="001C2254">
      <w:pPr>
        <w:pStyle w:val="normal0"/>
        <w:numPr>
          <w:ilvl w:val="0"/>
          <w:numId w:val="2"/>
        </w:numPr>
        <w:ind w:hanging="360"/>
        <w:contextualSpacing/>
      </w:pPr>
      <w:r>
        <w:t>Error reporting and automated feedback loop (e-mail)</w:t>
      </w:r>
    </w:p>
    <w:p w14:paraId="77C2A829" w14:textId="77777777" w:rsidR="004C41E8" w:rsidRDefault="001C2254">
      <w:pPr>
        <w:pStyle w:val="normal0"/>
        <w:numPr>
          <w:ilvl w:val="0"/>
          <w:numId w:val="2"/>
        </w:numPr>
        <w:ind w:hanging="360"/>
        <w:contextualSpacing/>
      </w:pPr>
      <w:r>
        <w:lastRenderedPageBreak/>
        <w:t>Repository for use cases</w:t>
      </w:r>
    </w:p>
    <w:p w14:paraId="01BA2EE6" w14:textId="77777777" w:rsidR="004C41E8" w:rsidRDefault="004C41E8">
      <w:pPr>
        <w:pStyle w:val="normal0"/>
      </w:pPr>
    </w:p>
    <w:p w14:paraId="5EA5E6B9" w14:textId="77777777" w:rsidR="004C41E8" w:rsidRDefault="001C2254">
      <w:pPr>
        <w:pStyle w:val="Heading4"/>
        <w:contextualSpacing w:val="0"/>
      </w:pPr>
      <w:bookmarkStart w:id="37" w:name="_3cci3nlckm8i" w:colFirst="0" w:colLast="0"/>
      <w:bookmarkStart w:id="38" w:name="_Toc339529354"/>
      <w:bookmarkEnd w:id="37"/>
      <w:r>
        <w:t>Figure 4 - Use Case Builder Tool Overview Workflow</w:t>
      </w:r>
      <w:bookmarkEnd w:id="38"/>
    </w:p>
    <w:p w14:paraId="1D9137C1" w14:textId="77777777" w:rsidR="004C41E8" w:rsidRDefault="004C41E8">
      <w:pPr>
        <w:pStyle w:val="normal0"/>
      </w:pPr>
    </w:p>
    <w:p w14:paraId="6714AAD9" w14:textId="77777777" w:rsidR="004C41E8" w:rsidRDefault="001C2254">
      <w:pPr>
        <w:pStyle w:val="normal0"/>
      </w:pPr>
      <w:r>
        <w:rPr>
          <w:noProof/>
          <w:lang w:val="en-US"/>
        </w:rPr>
        <w:drawing>
          <wp:inline distT="114300" distB="114300" distL="114300" distR="114300" wp14:anchorId="4443F56C" wp14:editId="7E2B0427">
            <wp:extent cx="4914900" cy="3171825"/>
            <wp:effectExtent l="0" t="0" r="0" b="0"/>
            <wp:docPr id="3" name="image05.png" descr="Screen Shot 2016-10-27 at 3.15.01 PM.png"/>
            <wp:cNvGraphicFramePr/>
            <a:graphic xmlns:a="http://schemas.openxmlformats.org/drawingml/2006/main">
              <a:graphicData uri="http://schemas.openxmlformats.org/drawingml/2006/picture">
                <pic:pic xmlns:pic="http://schemas.openxmlformats.org/drawingml/2006/picture">
                  <pic:nvPicPr>
                    <pic:cNvPr id="0" name="image05.png" descr="Screen Shot 2016-10-27 at 3.15.01 PM.png"/>
                    <pic:cNvPicPr preferRelativeResize="0"/>
                  </pic:nvPicPr>
                  <pic:blipFill>
                    <a:blip r:embed="rId10"/>
                    <a:srcRect/>
                    <a:stretch>
                      <a:fillRect/>
                    </a:stretch>
                  </pic:blipFill>
                  <pic:spPr>
                    <a:xfrm>
                      <a:off x="0" y="0"/>
                      <a:ext cx="4914900" cy="3171825"/>
                    </a:xfrm>
                    <a:prstGeom prst="rect">
                      <a:avLst/>
                    </a:prstGeom>
                    <a:ln/>
                  </pic:spPr>
                </pic:pic>
              </a:graphicData>
            </a:graphic>
          </wp:inline>
        </w:drawing>
      </w:r>
    </w:p>
    <w:p w14:paraId="1EEB2877" w14:textId="77777777" w:rsidR="004C41E8" w:rsidRDefault="004C41E8">
      <w:pPr>
        <w:pStyle w:val="Heading2"/>
        <w:spacing w:before="160" w:line="374" w:lineRule="auto"/>
        <w:contextualSpacing w:val="0"/>
      </w:pPr>
      <w:bookmarkStart w:id="39" w:name="_jck9e3o2gexq" w:colFirst="0" w:colLast="0"/>
      <w:bookmarkEnd w:id="39"/>
    </w:p>
    <w:p w14:paraId="3E7C2AB5" w14:textId="77777777" w:rsidR="00791D9B" w:rsidRDefault="00791D9B">
      <w:pPr>
        <w:rPr>
          <w:sz w:val="32"/>
          <w:szCs w:val="32"/>
        </w:rPr>
      </w:pPr>
      <w:bookmarkStart w:id="40" w:name="_qmenri407rbb" w:colFirst="0" w:colLast="0"/>
      <w:bookmarkEnd w:id="40"/>
      <w:r>
        <w:br w:type="page"/>
      </w:r>
    </w:p>
    <w:p w14:paraId="3C7F348D" w14:textId="185F23E3" w:rsidR="004C41E8" w:rsidRDefault="00E50B2B" w:rsidP="00791D9B">
      <w:pPr>
        <w:pStyle w:val="Heading4"/>
        <w:contextualSpacing w:val="0"/>
      </w:pPr>
      <w:bookmarkStart w:id="41" w:name="_Toc339529355"/>
      <w:r>
        <w:lastRenderedPageBreak/>
        <w:t xml:space="preserve">Figure </w:t>
      </w:r>
      <w:r w:rsidR="001C2254">
        <w:t>5: Example ‘Data Capture’</w:t>
      </w:r>
      <w:bookmarkEnd w:id="41"/>
      <w:r w:rsidR="001C2254">
        <w:t xml:space="preserve"> </w:t>
      </w:r>
    </w:p>
    <w:p w14:paraId="770FD40B" w14:textId="77777777" w:rsidR="004C41E8" w:rsidRDefault="00791D9B">
      <w:pPr>
        <w:pStyle w:val="Heading2"/>
        <w:contextualSpacing w:val="0"/>
      </w:pPr>
      <w:bookmarkStart w:id="42" w:name="_gb2nwoc0kzaf" w:colFirst="0" w:colLast="0"/>
      <w:bookmarkEnd w:id="42"/>
      <w:r>
        <w:rPr>
          <w:noProof/>
          <w:lang w:val="en-US"/>
        </w:rPr>
        <w:drawing>
          <wp:inline distT="0" distB="0" distL="0" distR="0" wp14:anchorId="534B36CA" wp14:editId="0781CF82">
            <wp:extent cx="4360919" cy="7950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age.png"/>
                    <pic:cNvPicPr/>
                  </pic:nvPicPr>
                  <pic:blipFill>
                    <a:blip r:embed="rId11">
                      <a:extLst>
                        <a:ext uri="{28A0092B-C50C-407E-A947-70E740481C1C}">
                          <a14:useLocalDpi xmlns:a14="http://schemas.microsoft.com/office/drawing/2010/main" val="0"/>
                        </a:ext>
                      </a:extLst>
                    </a:blip>
                    <a:stretch>
                      <a:fillRect/>
                    </a:stretch>
                  </pic:blipFill>
                  <pic:spPr>
                    <a:xfrm>
                      <a:off x="0" y="0"/>
                      <a:ext cx="4360919" cy="7950200"/>
                    </a:xfrm>
                    <a:prstGeom prst="rect">
                      <a:avLst/>
                    </a:prstGeom>
                  </pic:spPr>
                </pic:pic>
              </a:graphicData>
            </a:graphic>
          </wp:inline>
        </w:drawing>
      </w:r>
    </w:p>
    <w:p w14:paraId="3546AD7F" w14:textId="77777777" w:rsidR="004C41E8" w:rsidRDefault="004C41E8">
      <w:pPr>
        <w:pStyle w:val="normal0"/>
      </w:pPr>
    </w:p>
    <w:p w14:paraId="737AB295" w14:textId="1C7628DF" w:rsidR="004C41E8" w:rsidRDefault="001C2254">
      <w:pPr>
        <w:pStyle w:val="Heading2"/>
        <w:contextualSpacing w:val="0"/>
      </w:pPr>
      <w:bookmarkStart w:id="43" w:name="_w3gcmtn4f4jg" w:colFirst="0" w:colLast="0"/>
      <w:bookmarkStart w:id="44" w:name="_muqyphkyjdbq" w:colFirst="0" w:colLast="0"/>
      <w:bookmarkStart w:id="45" w:name="_jtrgp1e7xhc" w:colFirst="0" w:colLast="0"/>
      <w:bookmarkStart w:id="46" w:name="_Toc339529144"/>
      <w:bookmarkStart w:id="47" w:name="_Toc339529356"/>
      <w:bookmarkEnd w:id="43"/>
      <w:bookmarkEnd w:id="44"/>
      <w:bookmarkEnd w:id="45"/>
      <w:r>
        <w:lastRenderedPageBreak/>
        <w:t>Appendix</w:t>
      </w:r>
      <w:r w:rsidR="00AB4731">
        <w:t xml:space="preserve"> 1</w:t>
      </w:r>
      <w:r>
        <w:t xml:space="preserve">: </w:t>
      </w:r>
      <w:r w:rsidR="00AB4731">
        <w:t>I</w:t>
      </w:r>
      <w:r>
        <w:t>ssues reported to JIRA (Documentation WG)</w:t>
      </w:r>
      <w:bookmarkEnd w:id="46"/>
      <w:bookmarkEnd w:id="47"/>
    </w:p>
    <w:p w14:paraId="4521E8FA" w14:textId="77777777" w:rsidR="004C41E8" w:rsidRDefault="001C2254">
      <w:pPr>
        <w:pStyle w:val="normal0"/>
      </w:pPr>
      <w:r>
        <w:t>JIRA tasks, improvements, and new features added</w:t>
      </w:r>
    </w:p>
    <w:p w14:paraId="40F3998F" w14:textId="77777777" w:rsidR="004C41E8" w:rsidRDefault="004C41E8">
      <w:pPr>
        <w:pStyle w:val="normal0"/>
      </w:pPr>
    </w:p>
    <w:p w14:paraId="5C56DB83" w14:textId="77777777" w:rsidR="004C41E8" w:rsidRDefault="001C2254">
      <w:pPr>
        <w:pStyle w:val="normal0"/>
      </w:pPr>
      <w:r>
        <w:rPr>
          <w:noProof/>
          <w:lang w:val="en-US"/>
        </w:rPr>
        <w:drawing>
          <wp:inline distT="114300" distB="114300" distL="114300" distR="114300" wp14:anchorId="1A0265D3" wp14:editId="690920F3">
            <wp:extent cx="6200628" cy="2643188"/>
            <wp:effectExtent l="0" t="0" r="0" b="0"/>
            <wp:docPr id="4" name="image07.png" descr="Screen Shot 2016-10-26 at 11.38.44 AM.png"/>
            <wp:cNvGraphicFramePr/>
            <a:graphic xmlns:a="http://schemas.openxmlformats.org/drawingml/2006/main">
              <a:graphicData uri="http://schemas.openxmlformats.org/drawingml/2006/picture">
                <pic:pic xmlns:pic="http://schemas.openxmlformats.org/drawingml/2006/picture">
                  <pic:nvPicPr>
                    <pic:cNvPr id="0" name="image07.png" descr="Screen Shot 2016-10-26 at 11.38.44 AM.png"/>
                    <pic:cNvPicPr preferRelativeResize="0"/>
                  </pic:nvPicPr>
                  <pic:blipFill>
                    <a:blip r:embed="rId12"/>
                    <a:srcRect/>
                    <a:stretch>
                      <a:fillRect/>
                    </a:stretch>
                  </pic:blipFill>
                  <pic:spPr>
                    <a:xfrm>
                      <a:off x="0" y="0"/>
                      <a:ext cx="6200628" cy="2643188"/>
                    </a:xfrm>
                    <a:prstGeom prst="rect">
                      <a:avLst/>
                    </a:prstGeom>
                    <a:ln/>
                  </pic:spPr>
                </pic:pic>
              </a:graphicData>
            </a:graphic>
          </wp:inline>
        </w:drawing>
      </w:r>
    </w:p>
    <w:p w14:paraId="0B302542" w14:textId="77777777" w:rsidR="004C41E8" w:rsidRDefault="004C41E8">
      <w:pPr>
        <w:pStyle w:val="normal0"/>
      </w:pPr>
    </w:p>
    <w:p w14:paraId="51120155" w14:textId="77777777" w:rsidR="004C41E8" w:rsidRDefault="001C2254">
      <w:pPr>
        <w:pStyle w:val="normal0"/>
      </w:pPr>
      <w:r>
        <w:t>Progress to date</w:t>
      </w:r>
    </w:p>
    <w:p w14:paraId="3ACA0819" w14:textId="77777777" w:rsidR="004C41E8" w:rsidRDefault="00791D9B">
      <w:pPr>
        <w:pStyle w:val="normal0"/>
      </w:pPr>
      <w:r>
        <w:rPr>
          <w:noProof/>
          <w:lang w:val="en-US"/>
        </w:rPr>
        <w:drawing>
          <wp:inline distT="0" distB="0" distL="0" distR="0" wp14:anchorId="1E41E731" wp14:editId="614EFF44">
            <wp:extent cx="5733415" cy="2998510"/>
            <wp:effectExtent l="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415" cy="2998510"/>
                    </a:xfrm>
                    <a:prstGeom prst="rect">
                      <a:avLst/>
                    </a:prstGeom>
                    <a:noFill/>
                    <a:ln>
                      <a:noFill/>
                    </a:ln>
                  </pic:spPr>
                </pic:pic>
              </a:graphicData>
            </a:graphic>
          </wp:inline>
        </w:drawing>
      </w:r>
    </w:p>
    <w:sectPr w:rsidR="004C41E8">
      <w:headerReference w:type="default" r:id="rId14"/>
      <w:footerReference w:type="default" r:id="rId15"/>
      <w:headerReference w:type="first" r:id="rId16"/>
      <w:footerReference w:type="first" r:id="rId17"/>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7582" w14:textId="77777777" w:rsidR="00AB4731" w:rsidRDefault="00AB4731">
      <w:pPr>
        <w:spacing w:line="240" w:lineRule="auto"/>
      </w:pPr>
      <w:r>
        <w:separator/>
      </w:r>
    </w:p>
  </w:endnote>
  <w:endnote w:type="continuationSeparator" w:id="0">
    <w:p w14:paraId="65435900" w14:textId="77777777" w:rsidR="00AB4731" w:rsidRDefault="00AB4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5EC3" w14:textId="77777777" w:rsidR="00AB4731" w:rsidRDefault="00AB4731">
    <w:pPr>
      <w:pStyle w:val="normal0"/>
      <w:jc w:val="right"/>
    </w:pPr>
    <w:r>
      <w:fldChar w:fldCharType="begin"/>
    </w:r>
    <w:r>
      <w:instrText>PAGE</w:instrText>
    </w:r>
    <w:r>
      <w:fldChar w:fldCharType="separate"/>
    </w:r>
    <w:r w:rsidR="006A25D3">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5CCE" w14:textId="77777777" w:rsidR="00AB4731" w:rsidRDefault="00AB473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3C3F2" w14:textId="77777777" w:rsidR="00AB4731" w:rsidRDefault="00AB4731">
      <w:pPr>
        <w:spacing w:line="240" w:lineRule="auto"/>
      </w:pPr>
      <w:r>
        <w:separator/>
      </w:r>
    </w:p>
  </w:footnote>
  <w:footnote w:type="continuationSeparator" w:id="0">
    <w:p w14:paraId="496A1B52" w14:textId="77777777" w:rsidR="00AB4731" w:rsidRDefault="00AB473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B9664" w14:textId="77777777" w:rsidR="00AB4731" w:rsidRDefault="00AB4731">
    <w:pPr>
      <w:pStyle w:val="normal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4200" w14:textId="77777777" w:rsidR="00AB4731" w:rsidRDefault="00AB4731">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29C9"/>
    <w:multiLevelType w:val="multilevel"/>
    <w:tmpl w:val="601EC8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79B305D"/>
    <w:multiLevelType w:val="multilevel"/>
    <w:tmpl w:val="5AEC94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B1624E0"/>
    <w:multiLevelType w:val="multilevel"/>
    <w:tmpl w:val="D43470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524460C"/>
    <w:multiLevelType w:val="hybridMultilevel"/>
    <w:tmpl w:val="164A7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41E8"/>
    <w:rsid w:val="001C2254"/>
    <w:rsid w:val="002F0BD4"/>
    <w:rsid w:val="00347699"/>
    <w:rsid w:val="00390EE8"/>
    <w:rsid w:val="004C41E8"/>
    <w:rsid w:val="006A25D3"/>
    <w:rsid w:val="00791D9B"/>
    <w:rsid w:val="00AB4731"/>
    <w:rsid w:val="00CF61D7"/>
    <w:rsid w:val="00E50B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0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25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254"/>
    <w:rPr>
      <w:rFonts w:ascii="Lucida Grande" w:hAnsi="Lucida Grande"/>
      <w:sz w:val="18"/>
      <w:szCs w:val="18"/>
    </w:rPr>
  </w:style>
  <w:style w:type="paragraph" w:styleId="TOC1">
    <w:name w:val="toc 1"/>
    <w:basedOn w:val="Normal"/>
    <w:next w:val="Normal"/>
    <w:autoRedefine/>
    <w:uiPriority w:val="39"/>
    <w:unhideWhenUsed/>
    <w:rsid w:val="00AB4731"/>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AB4731"/>
    <w:rPr>
      <w:rFonts w:asciiTheme="minorHAnsi" w:hAnsiTheme="minorHAnsi"/>
      <w:b/>
      <w:smallCaps/>
    </w:rPr>
  </w:style>
  <w:style w:type="paragraph" w:styleId="TOC3">
    <w:name w:val="toc 3"/>
    <w:basedOn w:val="Normal"/>
    <w:next w:val="Normal"/>
    <w:autoRedefine/>
    <w:uiPriority w:val="39"/>
    <w:unhideWhenUsed/>
    <w:rsid w:val="00AB4731"/>
    <w:rPr>
      <w:rFonts w:asciiTheme="minorHAnsi" w:hAnsiTheme="minorHAnsi"/>
      <w:smallCaps/>
    </w:rPr>
  </w:style>
  <w:style w:type="paragraph" w:styleId="TOC4">
    <w:name w:val="toc 4"/>
    <w:basedOn w:val="Normal"/>
    <w:next w:val="Normal"/>
    <w:autoRedefine/>
    <w:uiPriority w:val="39"/>
    <w:unhideWhenUsed/>
    <w:rsid w:val="00AB4731"/>
    <w:rPr>
      <w:rFonts w:asciiTheme="minorHAnsi" w:hAnsiTheme="minorHAnsi"/>
    </w:rPr>
  </w:style>
  <w:style w:type="paragraph" w:styleId="TOC5">
    <w:name w:val="toc 5"/>
    <w:basedOn w:val="Normal"/>
    <w:next w:val="Normal"/>
    <w:autoRedefine/>
    <w:uiPriority w:val="39"/>
    <w:unhideWhenUsed/>
    <w:rsid w:val="00AB4731"/>
    <w:rPr>
      <w:rFonts w:asciiTheme="minorHAnsi" w:hAnsiTheme="minorHAnsi"/>
    </w:rPr>
  </w:style>
  <w:style w:type="paragraph" w:styleId="TOC6">
    <w:name w:val="toc 6"/>
    <w:basedOn w:val="Normal"/>
    <w:next w:val="Normal"/>
    <w:autoRedefine/>
    <w:uiPriority w:val="39"/>
    <w:unhideWhenUsed/>
    <w:rsid w:val="00AB4731"/>
    <w:rPr>
      <w:rFonts w:asciiTheme="minorHAnsi" w:hAnsiTheme="minorHAnsi"/>
    </w:rPr>
  </w:style>
  <w:style w:type="paragraph" w:styleId="TOC7">
    <w:name w:val="toc 7"/>
    <w:basedOn w:val="Normal"/>
    <w:next w:val="Normal"/>
    <w:autoRedefine/>
    <w:uiPriority w:val="39"/>
    <w:unhideWhenUsed/>
    <w:rsid w:val="00AB4731"/>
    <w:rPr>
      <w:rFonts w:asciiTheme="minorHAnsi" w:hAnsiTheme="minorHAnsi"/>
    </w:rPr>
  </w:style>
  <w:style w:type="paragraph" w:styleId="TOC8">
    <w:name w:val="toc 8"/>
    <w:basedOn w:val="Normal"/>
    <w:next w:val="Normal"/>
    <w:autoRedefine/>
    <w:uiPriority w:val="39"/>
    <w:unhideWhenUsed/>
    <w:rsid w:val="00AB4731"/>
    <w:rPr>
      <w:rFonts w:asciiTheme="minorHAnsi" w:hAnsiTheme="minorHAnsi"/>
    </w:rPr>
  </w:style>
  <w:style w:type="paragraph" w:styleId="TOC9">
    <w:name w:val="toc 9"/>
    <w:basedOn w:val="Normal"/>
    <w:next w:val="Normal"/>
    <w:autoRedefine/>
    <w:uiPriority w:val="39"/>
    <w:unhideWhenUsed/>
    <w:rsid w:val="00AB4731"/>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25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254"/>
    <w:rPr>
      <w:rFonts w:ascii="Lucida Grande" w:hAnsi="Lucida Grande"/>
      <w:sz w:val="18"/>
      <w:szCs w:val="18"/>
    </w:rPr>
  </w:style>
  <w:style w:type="paragraph" w:styleId="TOC1">
    <w:name w:val="toc 1"/>
    <w:basedOn w:val="Normal"/>
    <w:next w:val="Normal"/>
    <w:autoRedefine/>
    <w:uiPriority w:val="39"/>
    <w:unhideWhenUsed/>
    <w:rsid w:val="00AB4731"/>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AB4731"/>
    <w:rPr>
      <w:rFonts w:asciiTheme="minorHAnsi" w:hAnsiTheme="minorHAnsi"/>
      <w:b/>
      <w:smallCaps/>
    </w:rPr>
  </w:style>
  <w:style w:type="paragraph" w:styleId="TOC3">
    <w:name w:val="toc 3"/>
    <w:basedOn w:val="Normal"/>
    <w:next w:val="Normal"/>
    <w:autoRedefine/>
    <w:uiPriority w:val="39"/>
    <w:unhideWhenUsed/>
    <w:rsid w:val="00AB4731"/>
    <w:rPr>
      <w:rFonts w:asciiTheme="minorHAnsi" w:hAnsiTheme="minorHAnsi"/>
      <w:smallCaps/>
    </w:rPr>
  </w:style>
  <w:style w:type="paragraph" w:styleId="TOC4">
    <w:name w:val="toc 4"/>
    <w:basedOn w:val="Normal"/>
    <w:next w:val="Normal"/>
    <w:autoRedefine/>
    <w:uiPriority w:val="39"/>
    <w:unhideWhenUsed/>
    <w:rsid w:val="00AB4731"/>
    <w:rPr>
      <w:rFonts w:asciiTheme="minorHAnsi" w:hAnsiTheme="minorHAnsi"/>
    </w:rPr>
  </w:style>
  <w:style w:type="paragraph" w:styleId="TOC5">
    <w:name w:val="toc 5"/>
    <w:basedOn w:val="Normal"/>
    <w:next w:val="Normal"/>
    <w:autoRedefine/>
    <w:uiPriority w:val="39"/>
    <w:unhideWhenUsed/>
    <w:rsid w:val="00AB4731"/>
    <w:rPr>
      <w:rFonts w:asciiTheme="minorHAnsi" w:hAnsiTheme="minorHAnsi"/>
    </w:rPr>
  </w:style>
  <w:style w:type="paragraph" w:styleId="TOC6">
    <w:name w:val="toc 6"/>
    <w:basedOn w:val="Normal"/>
    <w:next w:val="Normal"/>
    <w:autoRedefine/>
    <w:uiPriority w:val="39"/>
    <w:unhideWhenUsed/>
    <w:rsid w:val="00AB4731"/>
    <w:rPr>
      <w:rFonts w:asciiTheme="minorHAnsi" w:hAnsiTheme="minorHAnsi"/>
    </w:rPr>
  </w:style>
  <w:style w:type="paragraph" w:styleId="TOC7">
    <w:name w:val="toc 7"/>
    <w:basedOn w:val="Normal"/>
    <w:next w:val="Normal"/>
    <w:autoRedefine/>
    <w:uiPriority w:val="39"/>
    <w:unhideWhenUsed/>
    <w:rsid w:val="00AB4731"/>
    <w:rPr>
      <w:rFonts w:asciiTheme="minorHAnsi" w:hAnsiTheme="minorHAnsi"/>
    </w:rPr>
  </w:style>
  <w:style w:type="paragraph" w:styleId="TOC8">
    <w:name w:val="toc 8"/>
    <w:basedOn w:val="Normal"/>
    <w:next w:val="Normal"/>
    <w:autoRedefine/>
    <w:uiPriority w:val="39"/>
    <w:unhideWhenUsed/>
    <w:rsid w:val="00AB4731"/>
    <w:rPr>
      <w:rFonts w:asciiTheme="minorHAnsi" w:hAnsiTheme="minorHAnsi"/>
    </w:rPr>
  </w:style>
  <w:style w:type="paragraph" w:styleId="TOC9">
    <w:name w:val="toc 9"/>
    <w:basedOn w:val="Normal"/>
    <w:next w:val="Normal"/>
    <w:autoRedefine/>
    <w:uiPriority w:val="39"/>
    <w:unhideWhenUsed/>
    <w:rsid w:val="00AB473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C010-E29D-1C4C-9BD8-68AA971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2569</Words>
  <Characters>14645</Characters>
  <Application>Microsoft Macintosh Word</Application>
  <DocSecurity>0</DocSecurity>
  <Lines>122</Lines>
  <Paragraphs>34</Paragraphs>
  <ScaleCrop>false</ScaleCrop>
  <Company>IvyRoad</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Johnson</cp:lastModifiedBy>
  <cp:revision>2</cp:revision>
  <dcterms:created xsi:type="dcterms:W3CDTF">2016-10-31T09:35:00Z</dcterms:created>
  <dcterms:modified xsi:type="dcterms:W3CDTF">2016-10-31T09:35:00Z</dcterms:modified>
</cp:coreProperties>
</file>