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A7" w:rsidRDefault="00255ABC" w:rsidP="007B65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DDI Controlled Vocabularies</w:t>
      </w:r>
      <w:r w:rsidR="00041AB5">
        <w:rPr>
          <w:sz w:val="32"/>
          <w:szCs w:val="32"/>
        </w:rPr>
        <w:t xml:space="preserve"> Working Group Report 2014/2015</w:t>
      </w:r>
    </w:p>
    <w:p w:rsidR="007B65A7" w:rsidRDefault="007B65A7" w:rsidP="007B65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Submitted by </w:t>
      </w:r>
      <w:r w:rsidR="00255ABC">
        <w:rPr>
          <w:i/>
          <w:iCs/>
          <w:sz w:val="23"/>
          <w:szCs w:val="23"/>
        </w:rPr>
        <w:t>Sanda Ionescu</w:t>
      </w:r>
      <w:r>
        <w:rPr>
          <w:i/>
          <w:iCs/>
          <w:sz w:val="23"/>
          <w:szCs w:val="23"/>
        </w:rPr>
        <w:t xml:space="preserve">, Chair </w:t>
      </w:r>
    </w:p>
    <w:p w:rsidR="007B65A7" w:rsidRDefault="007B65A7" w:rsidP="007B65A7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B65A7" w:rsidRDefault="007B65A7" w:rsidP="007B65A7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Group Members </w:t>
      </w:r>
    </w:p>
    <w:p w:rsidR="007B65A7" w:rsidRDefault="007B65A7" w:rsidP="007B65A7">
      <w:pPr>
        <w:pStyle w:val="Default"/>
        <w:rPr>
          <w:rFonts w:ascii="Calibri" w:hAnsi="Calibri" w:cs="Calibri"/>
          <w:sz w:val="23"/>
          <w:szCs w:val="23"/>
        </w:rPr>
      </w:pPr>
    </w:p>
    <w:p w:rsidR="007B65A7" w:rsidRPr="007F422A" w:rsidRDefault="00255ABC" w:rsidP="007B65A7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t>Sanda Ionescu, ICPSR, University of Michigan</w:t>
      </w:r>
      <w:r w:rsidR="007B65A7" w:rsidRPr="00C33EC1">
        <w:t xml:space="preserve">, </w:t>
      </w:r>
      <w:r w:rsidR="007B65A7" w:rsidRPr="007F422A">
        <w:rPr>
          <w:i/>
        </w:rPr>
        <w:t xml:space="preserve">Chair 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r w:rsidRPr="00255ABC">
        <w:rPr>
          <w:rFonts w:ascii="Arial" w:eastAsia="Times New Roman" w:hAnsi="Arial" w:cs="Arial"/>
          <w:color w:val="272D2F"/>
          <w:sz w:val="18"/>
          <w:szCs w:val="18"/>
        </w:rPr>
        <w:t>Stefan Ekman, Swedish National Data Service (SND)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r w:rsidRPr="00255ABC">
        <w:rPr>
          <w:rFonts w:ascii="Arial" w:eastAsia="Times New Roman" w:hAnsi="Arial" w:cs="Arial"/>
          <w:color w:val="272D2F"/>
          <w:sz w:val="18"/>
          <w:szCs w:val="18"/>
        </w:rPr>
        <w:t>Anne Etheridge, United Kingdom Data Archive (UKDA)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Taina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 xml:space="preserve"> </w:t>
      </w: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Jääskeläinen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>, Finnish Social Science Data Archive (FSD)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Meinhard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 xml:space="preserve"> </w:t>
      </w: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Moschner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>, GESIS -- Leibniz Institute for the Social Sciences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r w:rsidRPr="00255ABC">
        <w:rPr>
          <w:rFonts w:ascii="Arial" w:eastAsia="Times New Roman" w:hAnsi="Arial" w:cs="Arial"/>
          <w:color w:val="272D2F"/>
          <w:sz w:val="18"/>
          <w:szCs w:val="18"/>
        </w:rPr>
        <w:t xml:space="preserve">Hilde </w:t>
      </w: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Orten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>, Norwegian Social Science Data Service (NSD)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Bodil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 xml:space="preserve"> </w:t>
      </w: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Stenvig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>, Danish Data Archives (DDA)</w:t>
      </w:r>
    </w:p>
    <w:p w:rsidR="00224CAC" w:rsidRDefault="00224CAC" w:rsidP="007B65A7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F422A" w:rsidRPr="007F422A" w:rsidRDefault="007F422A" w:rsidP="007B65A7">
      <w:pPr>
        <w:pStyle w:val="Defaul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F422A">
        <w:rPr>
          <w:rFonts w:ascii="Calibri" w:hAnsi="Calibri" w:cs="Calibri"/>
          <w:b/>
          <w:sz w:val="22"/>
          <w:szCs w:val="22"/>
        </w:rPr>
        <w:t>Accomplishments</w:t>
      </w:r>
    </w:p>
    <w:p w:rsidR="007C7C82" w:rsidRPr="007C7C82" w:rsidRDefault="007C7C82" w:rsidP="007C7C82">
      <w:pPr>
        <w:pStyle w:val="Default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 xml:space="preserve">Membership changes: Anne Etheridge, from UKDA, has recently joined our group replacing Lucy Bell, also from UKDA. Another new member welcomed in the past year was </w:t>
      </w:r>
      <w:proofErr w:type="spellStart"/>
      <w:r>
        <w:rPr>
          <w:rFonts w:ascii="Calibri" w:hAnsi="Calibri" w:cs="Calibri"/>
          <w:sz w:val="22"/>
          <w:szCs w:val="22"/>
        </w:rPr>
        <w:t>Bodil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Stenvig</w:t>
      </w:r>
      <w:proofErr w:type="spellEnd"/>
      <w:r>
        <w:rPr>
          <w:rFonts w:ascii="Calibri" w:hAnsi="Calibri" w:cs="Calibri"/>
          <w:sz w:val="22"/>
          <w:szCs w:val="22"/>
        </w:rPr>
        <w:t>, from the Danish Data Archives (DDA).</w:t>
      </w:r>
      <w:r w:rsidR="00FC480B">
        <w:rPr>
          <w:rFonts w:ascii="Calibri" w:hAnsi="Calibri" w:cs="Calibri"/>
          <w:sz w:val="22"/>
          <w:szCs w:val="22"/>
        </w:rPr>
        <w:t xml:space="preserve"> Michaela </w:t>
      </w:r>
      <w:proofErr w:type="spellStart"/>
      <w:r w:rsidR="00FC480B">
        <w:rPr>
          <w:rFonts w:ascii="Calibri" w:hAnsi="Calibri" w:cs="Calibri"/>
          <w:sz w:val="22"/>
          <w:szCs w:val="22"/>
        </w:rPr>
        <w:t>Olde</w:t>
      </w:r>
      <w:proofErr w:type="spellEnd"/>
      <w:r w:rsidR="00FC480B">
        <w:rPr>
          <w:rFonts w:ascii="Calibri" w:hAnsi="Calibri" w:cs="Calibri"/>
          <w:sz w:val="22"/>
          <w:szCs w:val="22"/>
        </w:rPr>
        <w:t>, from ABS, has ceased being an active member.</w:t>
      </w:r>
    </w:p>
    <w:p w:rsidR="002C6878" w:rsidRPr="002C6878" w:rsidRDefault="007C7C82" w:rsidP="007C7C82">
      <w:pPr>
        <w:pStyle w:val="Default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>New CV</w:t>
      </w:r>
      <w:r w:rsidR="002C6878">
        <w:rPr>
          <w:rFonts w:ascii="Calibri" w:hAnsi="Calibri" w:cs="Calibri"/>
          <w:sz w:val="22"/>
          <w:szCs w:val="22"/>
        </w:rPr>
        <w:t xml:space="preserve"> list</w:t>
      </w:r>
      <w:r>
        <w:rPr>
          <w:rFonts w:ascii="Calibri" w:hAnsi="Calibri" w:cs="Calibri"/>
          <w:sz w:val="22"/>
          <w:szCs w:val="22"/>
        </w:rPr>
        <w:t xml:space="preserve">s published </w:t>
      </w:r>
      <w:r w:rsidR="002C6878">
        <w:rPr>
          <w:rFonts w:ascii="Calibri" w:hAnsi="Calibri" w:cs="Calibri"/>
          <w:sz w:val="22"/>
          <w:szCs w:val="22"/>
        </w:rPr>
        <w:t xml:space="preserve">in the past year </w:t>
      </w:r>
      <w:r>
        <w:rPr>
          <w:rFonts w:ascii="Calibri" w:hAnsi="Calibri" w:cs="Calibri"/>
          <w:sz w:val="22"/>
          <w:szCs w:val="22"/>
        </w:rPr>
        <w:t>(V. 1.0)</w:t>
      </w:r>
    </w:p>
    <w:p w:rsidR="002C6878" w:rsidRPr="002C6878" w:rsidRDefault="002C6878" w:rsidP="002C6878">
      <w:pPr>
        <w:pStyle w:val="Default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>Aggregation Method</w:t>
      </w:r>
    </w:p>
    <w:p w:rsidR="002C6878" w:rsidRPr="002C6878" w:rsidRDefault="002C6878" w:rsidP="002C6878">
      <w:pPr>
        <w:pStyle w:val="Default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>Data Type</w:t>
      </w:r>
    </w:p>
    <w:p w:rsidR="002C6878" w:rsidRPr="002C6878" w:rsidRDefault="002C6878" w:rsidP="002C6878">
      <w:pPr>
        <w:pStyle w:val="Default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>Date Type</w:t>
      </w:r>
    </w:p>
    <w:p w:rsidR="002C6878" w:rsidRPr="002C6878" w:rsidRDefault="002C6878" w:rsidP="002C6878">
      <w:pPr>
        <w:pStyle w:val="Default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>Numeric Type</w:t>
      </w:r>
    </w:p>
    <w:p w:rsidR="00272643" w:rsidRDefault="002C6878" w:rsidP="002C6878">
      <w:pPr>
        <w:pStyle w:val="Default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>Time Zone</w:t>
      </w:r>
      <w:r w:rsidR="007C7C82">
        <w:t xml:space="preserve"> </w:t>
      </w:r>
    </w:p>
    <w:p w:rsidR="002C6878" w:rsidRDefault="002C6878" w:rsidP="002C6878">
      <w:pPr>
        <w:pStyle w:val="Default"/>
        <w:numPr>
          <w:ilvl w:val="1"/>
          <w:numId w:val="3"/>
        </w:numPr>
      </w:pPr>
      <w:r>
        <w:t>Language Proficiency</w:t>
      </w:r>
    </w:p>
    <w:p w:rsidR="002C6878" w:rsidRDefault="002C6878" w:rsidP="002C6878">
      <w:pPr>
        <w:pStyle w:val="Default"/>
        <w:numPr>
          <w:ilvl w:val="1"/>
          <w:numId w:val="3"/>
        </w:numPr>
      </w:pPr>
      <w:r>
        <w:t>Type of Address</w:t>
      </w:r>
    </w:p>
    <w:p w:rsidR="002C6878" w:rsidRDefault="002C6878" w:rsidP="002C6878">
      <w:pPr>
        <w:pStyle w:val="Default"/>
        <w:numPr>
          <w:ilvl w:val="1"/>
          <w:numId w:val="3"/>
        </w:numPr>
      </w:pPr>
      <w:r>
        <w:t>Type of Telephone</w:t>
      </w:r>
    </w:p>
    <w:p w:rsidR="002C6878" w:rsidRDefault="002C6878" w:rsidP="002C6878">
      <w:pPr>
        <w:pStyle w:val="Default"/>
        <w:numPr>
          <w:ilvl w:val="1"/>
          <w:numId w:val="3"/>
        </w:numPr>
      </w:pPr>
      <w:r>
        <w:t>Type of Note</w:t>
      </w:r>
    </w:p>
    <w:p w:rsidR="002C6878" w:rsidRDefault="002C6878" w:rsidP="002C6878">
      <w:pPr>
        <w:pStyle w:val="Default"/>
        <w:numPr>
          <w:ilvl w:val="1"/>
          <w:numId w:val="3"/>
        </w:numPr>
      </w:pPr>
      <w:r>
        <w:t>Type of Concept Group</w:t>
      </w:r>
    </w:p>
    <w:p w:rsidR="002C6878" w:rsidRDefault="00FC480B" w:rsidP="00FC480B">
      <w:pPr>
        <w:pStyle w:val="Default"/>
        <w:numPr>
          <w:ilvl w:val="0"/>
          <w:numId w:val="3"/>
        </w:numPr>
      </w:pPr>
      <w:r>
        <w:t>Updated CVs:</w:t>
      </w:r>
    </w:p>
    <w:p w:rsidR="00FC480B" w:rsidRDefault="00FC480B" w:rsidP="00FC480B">
      <w:pPr>
        <w:pStyle w:val="Default"/>
        <w:numPr>
          <w:ilvl w:val="1"/>
          <w:numId w:val="3"/>
        </w:numPr>
      </w:pPr>
      <w:r>
        <w:t>Time Method (V. 1.2)</w:t>
      </w:r>
    </w:p>
    <w:p w:rsidR="00FC480B" w:rsidRDefault="00FC480B" w:rsidP="00FC480B">
      <w:pPr>
        <w:pStyle w:val="Default"/>
        <w:numPr>
          <w:ilvl w:val="1"/>
          <w:numId w:val="3"/>
        </w:numPr>
      </w:pPr>
      <w:r>
        <w:t>Summary Statistic Type (V. 2.0)</w:t>
      </w:r>
    </w:p>
    <w:p w:rsidR="00FC480B" w:rsidRDefault="00FC480B" w:rsidP="00FC480B">
      <w:pPr>
        <w:pStyle w:val="Default"/>
        <w:numPr>
          <w:ilvl w:val="1"/>
          <w:numId w:val="3"/>
        </w:numPr>
      </w:pPr>
      <w:r>
        <w:t>Mode of Collection (updated twice – V. 1.1, and V. 2.0)</w:t>
      </w:r>
    </w:p>
    <w:p w:rsidR="00FC480B" w:rsidRDefault="00FC480B" w:rsidP="00FC480B">
      <w:pPr>
        <w:pStyle w:val="Default"/>
        <w:ind w:firstLine="720"/>
      </w:pPr>
      <w:r>
        <w:t>We currently have a total of 19 CV lists published on the DDI Alliance site.</w:t>
      </w:r>
    </w:p>
    <w:p w:rsidR="00FC480B" w:rsidRDefault="00FC480B" w:rsidP="00FC480B">
      <w:pPr>
        <w:pStyle w:val="Default"/>
        <w:numPr>
          <w:ilvl w:val="0"/>
          <w:numId w:val="3"/>
        </w:numPr>
      </w:pPr>
      <w:r>
        <w:t>Not officially published, but posted on our site for user access/reference:</w:t>
      </w:r>
    </w:p>
    <w:p w:rsidR="00FC480B" w:rsidRDefault="00FC480B" w:rsidP="00FC480B">
      <w:pPr>
        <w:pStyle w:val="Default"/>
        <w:numPr>
          <w:ilvl w:val="1"/>
          <w:numId w:val="3"/>
        </w:numPr>
      </w:pPr>
      <w:r>
        <w:t>German and Finnish translations of Analysis Unit and Time Method</w:t>
      </w:r>
    </w:p>
    <w:p w:rsidR="00FC480B" w:rsidRDefault="00FC480B" w:rsidP="00FC480B">
      <w:pPr>
        <w:pStyle w:val="Default"/>
        <w:numPr>
          <w:ilvl w:val="1"/>
          <w:numId w:val="3"/>
        </w:numPr>
      </w:pPr>
      <w:r>
        <w:t>We will also be able to post Swedish translations of some of our CVs in the near future</w:t>
      </w:r>
    </w:p>
    <w:p w:rsidR="00FC480B" w:rsidRDefault="00FC480B" w:rsidP="00FC480B">
      <w:pPr>
        <w:pStyle w:val="Default"/>
        <w:numPr>
          <w:ilvl w:val="0"/>
          <w:numId w:val="3"/>
        </w:numPr>
      </w:pPr>
      <w:r>
        <w:t>In development:</w:t>
      </w:r>
    </w:p>
    <w:p w:rsidR="00FC480B" w:rsidRDefault="00FC480B" w:rsidP="00FC480B">
      <w:pPr>
        <w:pStyle w:val="Default"/>
        <w:numPr>
          <w:ilvl w:val="1"/>
          <w:numId w:val="3"/>
        </w:numPr>
      </w:pPr>
      <w:r>
        <w:t xml:space="preserve">Type of </w:t>
      </w:r>
      <w:proofErr w:type="spellStart"/>
      <w:r>
        <w:t>Videoclip</w:t>
      </w:r>
      <w:proofErr w:type="spellEnd"/>
    </w:p>
    <w:p w:rsidR="00FC480B" w:rsidRDefault="00FC480B" w:rsidP="00FC480B">
      <w:pPr>
        <w:pStyle w:val="Default"/>
        <w:numPr>
          <w:ilvl w:val="1"/>
          <w:numId w:val="3"/>
        </w:numPr>
      </w:pPr>
      <w:r>
        <w:t xml:space="preserve">Type of </w:t>
      </w:r>
      <w:proofErr w:type="spellStart"/>
      <w:r>
        <w:t>Audioclip</w:t>
      </w:r>
      <w:proofErr w:type="spellEnd"/>
    </w:p>
    <w:p w:rsidR="00224CAC" w:rsidRDefault="00224CAC" w:rsidP="00FC480B">
      <w:pPr>
        <w:pStyle w:val="Default"/>
        <w:numPr>
          <w:ilvl w:val="1"/>
          <w:numId w:val="3"/>
        </w:numPr>
      </w:pPr>
      <w:r>
        <w:t>Source Type (refers to the source of data)</w:t>
      </w:r>
    </w:p>
    <w:p w:rsidR="00224CAC" w:rsidRDefault="00224CAC" w:rsidP="00FC480B">
      <w:pPr>
        <w:pStyle w:val="Default"/>
        <w:numPr>
          <w:ilvl w:val="1"/>
          <w:numId w:val="3"/>
        </w:numPr>
      </w:pPr>
      <w:r>
        <w:t xml:space="preserve">Data Kind </w:t>
      </w:r>
    </w:p>
    <w:p w:rsidR="00224CAC" w:rsidRDefault="00224CAC" w:rsidP="00FC480B">
      <w:pPr>
        <w:pStyle w:val="Default"/>
        <w:numPr>
          <w:ilvl w:val="1"/>
          <w:numId w:val="3"/>
        </w:numPr>
      </w:pPr>
      <w:r>
        <w:t>Type of (Other) Material (contribution from the Slovenian Data Archive)</w:t>
      </w:r>
    </w:p>
    <w:p w:rsidR="00FC480B" w:rsidRDefault="00FC480B" w:rsidP="00FC480B">
      <w:pPr>
        <w:pStyle w:val="Default"/>
        <w:ind w:firstLine="720"/>
      </w:pPr>
    </w:p>
    <w:sectPr w:rsidR="00FC480B" w:rsidSect="0027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CD4"/>
    <w:multiLevelType w:val="hybridMultilevel"/>
    <w:tmpl w:val="BC6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3AA4"/>
    <w:multiLevelType w:val="hybridMultilevel"/>
    <w:tmpl w:val="DC625A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204AA6"/>
    <w:multiLevelType w:val="multilevel"/>
    <w:tmpl w:val="F74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D062E"/>
    <w:multiLevelType w:val="hybridMultilevel"/>
    <w:tmpl w:val="8222B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33E4C"/>
    <w:multiLevelType w:val="hybridMultilevel"/>
    <w:tmpl w:val="23A8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6E"/>
    <w:rsid w:val="00041AB5"/>
    <w:rsid w:val="00224CAC"/>
    <w:rsid w:val="00255ABC"/>
    <w:rsid w:val="00272643"/>
    <w:rsid w:val="002C6878"/>
    <w:rsid w:val="00483297"/>
    <w:rsid w:val="004E2A6E"/>
    <w:rsid w:val="00551CF8"/>
    <w:rsid w:val="005B1FE6"/>
    <w:rsid w:val="007B65A7"/>
    <w:rsid w:val="007C7C82"/>
    <w:rsid w:val="007F422A"/>
    <w:rsid w:val="008F28AC"/>
    <w:rsid w:val="00DC5D5B"/>
    <w:rsid w:val="00ED7D9D"/>
    <w:rsid w:val="00FC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01CA9-ED56-4880-813A-11776857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5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Ionescu, Sanda</cp:lastModifiedBy>
  <cp:revision>3</cp:revision>
  <dcterms:created xsi:type="dcterms:W3CDTF">2015-05-12T12:23:00Z</dcterms:created>
  <dcterms:modified xsi:type="dcterms:W3CDTF">2015-05-12T12:58:00Z</dcterms:modified>
</cp:coreProperties>
</file>