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6A" w:rsidRDefault="00CB526A" w:rsidP="00CB526A">
      <w:pPr>
        <w:spacing w:after="0" w:line="240" w:lineRule="auto"/>
      </w:pPr>
      <w:r>
        <w:t>DDI Marketing and Partnership Group</w:t>
      </w:r>
    </w:p>
    <w:p w:rsidR="00CB526A" w:rsidRDefault="00CB526A" w:rsidP="00CB526A">
      <w:pPr>
        <w:spacing w:after="0" w:line="240" w:lineRule="auto"/>
      </w:pPr>
      <w:r>
        <w:t>1</w:t>
      </w:r>
      <w:r>
        <w:t>2</w:t>
      </w:r>
      <w:r>
        <w:t>/1</w:t>
      </w:r>
      <w:r>
        <w:t>5</w:t>
      </w:r>
      <w:r>
        <w:t>/15</w:t>
      </w:r>
    </w:p>
    <w:p w:rsidR="00CB526A" w:rsidRDefault="00CB526A" w:rsidP="00CB526A">
      <w:pPr>
        <w:spacing w:after="0" w:line="240" w:lineRule="auto"/>
      </w:pPr>
    </w:p>
    <w:p w:rsidR="00CB526A" w:rsidRDefault="00CB526A" w:rsidP="00CB526A">
      <w:pPr>
        <w:spacing w:after="0" w:line="240" w:lineRule="auto"/>
      </w:pPr>
      <w:r>
        <w:t>Barry</w:t>
      </w:r>
    </w:p>
    <w:p w:rsidR="00CB526A" w:rsidRDefault="00CB526A" w:rsidP="00CB526A">
      <w:pPr>
        <w:spacing w:after="0" w:line="240" w:lineRule="auto"/>
      </w:pPr>
      <w:r>
        <w:t>Jared</w:t>
      </w:r>
    </w:p>
    <w:p w:rsidR="00CB526A" w:rsidRDefault="00CB526A" w:rsidP="00CB526A">
      <w:pPr>
        <w:spacing w:after="0" w:line="240" w:lineRule="auto"/>
      </w:pPr>
      <w:r>
        <w:t>Wendy</w:t>
      </w:r>
    </w:p>
    <w:p w:rsidR="00CB526A" w:rsidRDefault="00CB526A" w:rsidP="00CB526A">
      <w:pPr>
        <w:spacing w:after="0" w:line="240" w:lineRule="auto"/>
      </w:pPr>
    </w:p>
    <w:p w:rsidR="00CB526A" w:rsidRDefault="00CB526A" w:rsidP="00CB526A">
      <w:pPr>
        <w:pStyle w:val="PlainText"/>
      </w:pPr>
      <w:r>
        <w:t>Barry: No new information about AAPOR side meeting; Barry has been in contact with AAPOR people</w:t>
      </w:r>
    </w:p>
    <w:p w:rsidR="00CB526A" w:rsidRDefault="00CB526A" w:rsidP="00CB526A">
      <w:pPr>
        <w:pStyle w:val="PlainText"/>
      </w:pPr>
    </w:p>
    <w:p w:rsidR="00CB526A" w:rsidRDefault="00CB526A" w:rsidP="00CB526A">
      <w:pPr>
        <w:pStyle w:val="PlainText"/>
      </w:pPr>
      <w:r>
        <w:t xml:space="preserve">Jared: Linda </w:t>
      </w:r>
      <w:proofErr w:type="spellStart"/>
      <w:r>
        <w:t>Detterman</w:t>
      </w:r>
      <w:proofErr w:type="spellEnd"/>
      <w:r>
        <w:t xml:space="preserve"> at ICPSR would like to coordinate/partnering with DDI Alliance.</w:t>
      </w:r>
    </w:p>
    <w:p w:rsidR="00CB526A" w:rsidRDefault="00CB526A" w:rsidP="00CB526A">
      <w:pPr>
        <w:pStyle w:val="PlainText"/>
        <w:numPr>
          <w:ilvl w:val="0"/>
          <w:numId w:val="3"/>
        </w:numPr>
      </w:pPr>
      <w:r>
        <w:t>Will find out if we share a booth, or just coordinate a booth</w:t>
      </w:r>
      <w:r w:rsidR="004B45B7">
        <w:t>?</w:t>
      </w:r>
    </w:p>
    <w:p w:rsidR="004B45B7" w:rsidRDefault="004B45B7" w:rsidP="004B45B7">
      <w:pPr>
        <w:pStyle w:val="PlainText"/>
        <w:numPr>
          <w:ilvl w:val="1"/>
          <w:numId w:val="3"/>
        </w:numPr>
      </w:pPr>
      <w:r>
        <w:t>Is booth placement already firmed up, vis-à-vis Roper?</w:t>
      </w:r>
    </w:p>
    <w:p w:rsidR="004B45B7" w:rsidRDefault="004B45B7" w:rsidP="004B45B7">
      <w:pPr>
        <w:pStyle w:val="PlainText"/>
        <w:numPr>
          <w:ilvl w:val="1"/>
          <w:numId w:val="3"/>
        </w:numPr>
      </w:pPr>
      <w:r>
        <w:t>Jared will reach out to Michelle and Bill about coordinating booth placement with Roper.</w:t>
      </w:r>
    </w:p>
    <w:p w:rsidR="004B45B7" w:rsidRDefault="004B45B7" w:rsidP="004B45B7">
      <w:pPr>
        <w:pStyle w:val="PlainText"/>
        <w:numPr>
          <w:ilvl w:val="0"/>
          <w:numId w:val="3"/>
        </w:numPr>
      </w:pPr>
      <w:r>
        <w:t>Booth logistics:</w:t>
      </w:r>
    </w:p>
    <w:p w:rsidR="004B45B7" w:rsidRDefault="004B45B7" w:rsidP="004B45B7">
      <w:pPr>
        <w:pStyle w:val="PlainText"/>
        <w:numPr>
          <w:ilvl w:val="1"/>
          <w:numId w:val="3"/>
        </w:numPr>
      </w:pPr>
      <w:r>
        <w:t xml:space="preserve">Booth time/scheduling (4 days): </w:t>
      </w:r>
    </w:p>
    <w:p w:rsidR="004B45B7" w:rsidRDefault="004B45B7" w:rsidP="004B45B7">
      <w:pPr>
        <w:pStyle w:val="PlainText"/>
        <w:numPr>
          <w:ilvl w:val="2"/>
          <w:numId w:val="3"/>
        </w:numPr>
      </w:pPr>
      <w:r>
        <w:t>Who is attending for sure? We should confirm everyone’s attendance.</w:t>
      </w:r>
    </w:p>
    <w:p w:rsidR="004B45B7" w:rsidRDefault="004B45B7" w:rsidP="004B45B7">
      <w:pPr>
        <w:pStyle w:val="PlainText"/>
        <w:numPr>
          <w:ilvl w:val="2"/>
          <w:numId w:val="3"/>
        </w:numPr>
      </w:pPr>
      <w:r>
        <w:t xml:space="preserve">Jared will take lead on manning booth. </w:t>
      </w:r>
    </w:p>
    <w:p w:rsidR="004B45B7" w:rsidRDefault="004B45B7" w:rsidP="004B45B7">
      <w:pPr>
        <w:pStyle w:val="PlainText"/>
        <w:numPr>
          <w:ilvl w:val="3"/>
          <w:numId w:val="3"/>
        </w:numPr>
      </w:pPr>
      <w:r>
        <w:t>Others will man as needed, and will schedule once everyone’s schedules and papers are accepted.</w:t>
      </w:r>
    </w:p>
    <w:p w:rsidR="004B45B7" w:rsidRDefault="004B45B7" w:rsidP="004B45B7">
      <w:pPr>
        <w:pStyle w:val="PlainText"/>
        <w:numPr>
          <w:ilvl w:val="1"/>
          <w:numId w:val="3"/>
        </w:numPr>
      </w:pPr>
      <w:r>
        <w:t>Banners, displays</w:t>
      </w:r>
    </w:p>
    <w:p w:rsidR="004B45B7" w:rsidRDefault="004B45B7" w:rsidP="004B45B7">
      <w:pPr>
        <w:pStyle w:val="PlainText"/>
        <w:numPr>
          <w:ilvl w:val="2"/>
          <w:numId w:val="3"/>
        </w:numPr>
      </w:pPr>
      <w:r>
        <w:t>Use DDI Alliance logo on big banner that is reusable across many different efforts and conferences. What’s cost for a banner stand</w:t>
      </w:r>
      <w:r w:rsidR="006C0229">
        <w:t xml:space="preserve"> (cost would be shared across different conferences and efforts)</w:t>
      </w:r>
      <w:r>
        <w:t>? Jared will talk with Linda.</w:t>
      </w:r>
    </w:p>
    <w:p w:rsidR="006C0229" w:rsidRDefault="006C0229" w:rsidP="006C0229">
      <w:pPr>
        <w:pStyle w:val="PlainText"/>
        <w:numPr>
          <w:ilvl w:val="1"/>
          <w:numId w:val="3"/>
        </w:numPr>
      </w:pPr>
      <w:r>
        <w:t xml:space="preserve">Specific materials, brochures, </w:t>
      </w:r>
      <w:proofErr w:type="spellStart"/>
      <w:r>
        <w:t>tchakis</w:t>
      </w:r>
      <w:proofErr w:type="spellEnd"/>
      <w:r>
        <w:t>.</w:t>
      </w:r>
    </w:p>
    <w:p w:rsidR="006C0229" w:rsidRDefault="006C0229" w:rsidP="006C0229">
      <w:pPr>
        <w:pStyle w:val="PlainText"/>
        <w:numPr>
          <w:ilvl w:val="2"/>
          <w:numId w:val="3"/>
        </w:numPr>
      </w:pPr>
      <w:r>
        <w:t>Training group working on something?</w:t>
      </w:r>
    </w:p>
    <w:p w:rsidR="006C0229" w:rsidRDefault="006C0229" w:rsidP="006C0229">
      <w:pPr>
        <w:pStyle w:val="PlainText"/>
        <w:numPr>
          <w:ilvl w:val="3"/>
          <w:numId w:val="3"/>
        </w:numPr>
      </w:pPr>
      <w:r>
        <w:t>If training is working on brochures, we should coordinate so that all educational/promotional materials have a familiar look and feel.</w:t>
      </w:r>
    </w:p>
    <w:p w:rsidR="00E61F08" w:rsidRDefault="00E61F08" w:rsidP="006C0229">
      <w:pPr>
        <w:pStyle w:val="PlainText"/>
        <w:numPr>
          <w:ilvl w:val="3"/>
          <w:numId w:val="3"/>
        </w:numPr>
      </w:pPr>
      <w:r>
        <w:t>Wendy will reach out to Training group about this.</w:t>
      </w:r>
    </w:p>
    <w:p w:rsidR="00E61F08" w:rsidRDefault="00E61F08" w:rsidP="006C0229">
      <w:pPr>
        <w:pStyle w:val="PlainText"/>
        <w:numPr>
          <w:ilvl w:val="3"/>
          <w:numId w:val="3"/>
        </w:numPr>
      </w:pPr>
      <w:r>
        <w:t xml:space="preserve">Jared will reach out to ICPSR folks about brochures and </w:t>
      </w:r>
      <w:proofErr w:type="spellStart"/>
      <w:r>
        <w:t>tchakis</w:t>
      </w:r>
      <w:proofErr w:type="spellEnd"/>
      <w:r>
        <w:t>.</w:t>
      </w:r>
    </w:p>
    <w:p w:rsidR="006C0229" w:rsidRDefault="006C0229" w:rsidP="006C0229">
      <w:pPr>
        <w:pStyle w:val="PlainText"/>
        <w:numPr>
          <w:ilvl w:val="2"/>
          <w:numId w:val="3"/>
        </w:numPr>
      </w:pPr>
      <w:proofErr w:type="spellStart"/>
      <w:r>
        <w:t>Tchakis</w:t>
      </w:r>
      <w:proofErr w:type="spellEnd"/>
      <w:r>
        <w:t xml:space="preserve"> – we have tons of window sticker things</w:t>
      </w:r>
      <w:r w:rsidR="0023107A">
        <w:t xml:space="preserve"> and pins</w:t>
      </w:r>
      <w:bookmarkStart w:id="0" w:name="_GoBack"/>
      <w:bookmarkEnd w:id="0"/>
    </w:p>
    <w:p w:rsidR="006C0229" w:rsidRDefault="006C0229" w:rsidP="006C0229">
      <w:pPr>
        <w:pStyle w:val="PlainText"/>
        <w:numPr>
          <w:ilvl w:val="3"/>
          <w:numId w:val="3"/>
        </w:numPr>
      </w:pPr>
      <w:r>
        <w:t>Any others?</w:t>
      </w:r>
    </w:p>
    <w:p w:rsidR="006C0229" w:rsidRDefault="006C0229" w:rsidP="006C0229">
      <w:pPr>
        <w:pStyle w:val="PlainText"/>
        <w:numPr>
          <w:ilvl w:val="2"/>
          <w:numId w:val="3"/>
        </w:numPr>
      </w:pPr>
      <w:r>
        <w:t>Brochures:</w:t>
      </w:r>
    </w:p>
    <w:p w:rsidR="006C0229" w:rsidRDefault="006C0229" w:rsidP="006C0229">
      <w:pPr>
        <w:pStyle w:val="PlainText"/>
        <w:numPr>
          <w:ilvl w:val="3"/>
          <w:numId w:val="3"/>
        </w:numPr>
      </w:pPr>
      <w:r>
        <w:t xml:space="preserve">Bullet points, what DDI can do for you, what DDI </w:t>
      </w:r>
      <w:r w:rsidRPr="006C0229">
        <w:rPr>
          <w:i/>
        </w:rPr>
        <w:t>has done</w:t>
      </w:r>
      <w:r>
        <w:t xml:space="preserve"> for others</w:t>
      </w:r>
    </w:p>
    <w:p w:rsidR="00CB526A" w:rsidRDefault="006C0229" w:rsidP="00CB526A">
      <w:pPr>
        <w:pStyle w:val="PlainText"/>
        <w:numPr>
          <w:ilvl w:val="3"/>
          <w:numId w:val="3"/>
        </w:numPr>
      </w:pPr>
      <w:r>
        <w:t>Links for examples</w:t>
      </w:r>
    </w:p>
    <w:p w:rsidR="0023107A" w:rsidRDefault="0023107A" w:rsidP="0023107A">
      <w:pPr>
        <w:pStyle w:val="PlainText"/>
        <w:numPr>
          <w:ilvl w:val="3"/>
          <w:numId w:val="3"/>
        </w:numPr>
      </w:pPr>
      <w:r>
        <w:t xml:space="preserve">Already have a rudimentary handout available on DDI  Alliance: </w:t>
      </w:r>
      <w:r w:rsidRPr="0023107A">
        <w:t>http://www.ddialliance.org/system/files/DDI%20Flyer.pdf</w:t>
      </w:r>
    </w:p>
    <w:p w:rsidR="00CB526A" w:rsidRDefault="00CB526A" w:rsidP="00CB526A">
      <w:pPr>
        <w:spacing w:after="0" w:line="240" w:lineRule="auto"/>
      </w:pPr>
    </w:p>
    <w:p w:rsidR="00CB526A" w:rsidRDefault="00CB526A" w:rsidP="00CB526A">
      <w:pPr>
        <w:spacing w:after="0" w:line="240" w:lineRule="auto"/>
      </w:pPr>
    </w:p>
    <w:p w:rsidR="005263E1" w:rsidRDefault="005263E1" w:rsidP="005263E1">
      <w:pPr>
        <w:spacing w:after="0" w:line="240" w:lineRule="auto"/>
      </w:pPr>
    </w:p>
    <w:sectPr w:rsidR="0052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502B"/>
    <w:multiLevelType w:val="hybridMultilevel"/>
    <w:tmpl w:val="B58C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65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9418CD"/>
    <w:multiLevelType w:val="hybridMultilevel"/>
    <w:tmpl w:val="9C8A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4554"/>
    <w:multiLevelType w:val="hybridMultilevel"/>
    <w:tmpl w:val="B51A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6"/>
    <w:rsid w:val="0023107A"/>
    <w:rsid w:val="004B45B7"/>
    <w:rsid w:val="004C392D"/>
    <w:rsid w:val="005263E1"/>
    <w:rsid w:val="006C0229"/>
    <w:rsid w:val="008A5646"/>
    <w:rsid w:val="009E72B6"/>
    <w:rsid w:val="00AE7325"/>
    <w:rsid w:val="00C83877"/>
    <w:rsid w:val="00CB526A"/>
    <w:rsid w:val="00E21217"/>
    <w:rsid w:val="00E61F08"/>
    <w:rsid w:val="00E81647"/>
    <w:rsid w:val="00EB5059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4CD3F-1EFD-45A9-B206-F511962C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B52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52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Aging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T. Radler</dc:creator>
  <cp:keywords/>
  <dc:description/>
  <cp:lastModifiedBy>Barry T. Radler</cp:lastModifiedBy>
  <cp:revision>3</cp:revision>
  <dcterms:created xsi:type="dcterms:W3CDTF">2015-12-15T21:36:00Z</dcterms:created>
  <dcterms:modified xsi:type="dcterms:W3CDTF">2015-12-15T21:44:00Z</dcterms:modified>
</cp:coreProperties>
</file>